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3F75" w14:textId="77777777" w:rsidR="006A0CE0" w:rsidRDefault="006B4090" w:rsidP="005857EC">
      <w:pPr>
        <w:jc w:val="center"/>
        <w:rPr>
          <w:b/>
          <w:sz w:val="24"/>
          <w:szCs w:val="24"/>
        </w:rPr>
      </w:pPr>
      <w:r>
        <w:rPr>
          <w:noProof/>
        </w:rPr>
        <mc:AlternateContent>
          <mc:Choice Requires="wps">
            <w:drawing>
              <wp:anchor distT="0" distB="0" distL="114300" distR="114300" simplePos="0" relativeHeight="251659264" behindDoc="0" locked="0" layoutInCell="1" allowOverlap="1" wp14:anchorId="4E1591E8" wp14:editId="2C8B53D0">
                <wp:simplePos x="0" y="0"/>
                <wp:positionH relativeFrom="column">
                  <wp:posOffset>4773295</wp:posOffset>
                </wp:positionH>
                <wp:positionV relativeFrom="paragraph">
                  <wp:posOffset>-353695</wp:posOffset>
                </wp:positionV>
                <wp:extent cx="2438400" cy="3689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EE0BC" w14:textId="1B66B377" w:rsidR="006B4090" w:rsidRDefault="006B4090" w:rsidP="006B4090">
                            <w:pPr>
                              <w:pStyle w:val="Header"/>
                              <w:jc w:val="right"/>
                              <w:rPr>
                                <w:b/>
                              </w:rPr>
                            </w:pPr>
                          </w:p>
                          <w:p w14:paraId="5BB07AAA" w14:textId="77777777" w:rsidR="006B4090" w:rsidRDefault="006B4090" w:rsidP="006B4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91E8" id="Rectangle 2" o:spid="_x0000_s1026" style="position:absolute;left:0;text-align:left;margin-left:375.85pt;margin-top:-27.85pt;width:192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" stroked="f">
                <v:textbox>
                  <w:txbxContent>
                    <w:p w14:paraId="7F6EE0BC" w14:textId="1B66B377" w:rsidR="006B4090" w:rsidRDefault="006B4090" w:rsidP="006B4090">
                      <w:pPr>
                        <w:pStyle w:val="Header"/>
                        <w:jc w:val="right"/>
                        <w:rPr>
                          <w:b/>
                        </w:rPr>
                      </w:pPr>
                    </w:p>
                    <w:p w14:paraId="5BB07AAA" w14:textId="77777777" w:rsidR="006B4090" w:rsidRDefault="006B4090" w:rsidP="006B4090"/>
                  </w:txbxContent>
                </v:textbox>
              </v:rect>
            </w:pict>
          </mc:Fallback>
        </mc:AlternateContent>
      </w:r>
      <w:r w:rsidR="0065772A" w:rsidRPr="0065772A">
        <w:rPr>
          <w:noProof/>
        </w:rPr>
        <w:drawing>
          <wp:inline distT="0" distB="0" distL="0" distR="0" wp14:anchorId="781B26EE" wp14:editId="44B16688">
            <wp:extent cx="2847975" cy="666750"/>
            <wp:effectExtent l="19050" t="0" r="9525" b="0"/>
            <wp:docPr id="1" name="Picture 1" descr="Platinum"/>
            <wp:cNvGraphicFramePr/>
            <a:graphic xmlns:a="http://schemas.openxmlformats.org/drawingml/2006/main">
              <a:graphicData uri="http://schemas.openxmlformats.org/drawingml/2006/picture">
                <pic:pic xmlns:pic="http://schemas.openxmlformats.org/drawingml/2006/picture">
                  <pic:nvPicPr>
                    <pic:cNvPr id="0" name="Picture 1" descr="Platinum"/>
                    <pic:cNvPicPr>
                      <a:picLocks noChangeAspect="1" noChangeArrowheads="1"/>
                    </pic:cNvPicPr>
                  </pic:nvPicPr>
                  <pic:blipFill>
                    <a:blip r:embed="rId11" cstate="print"/>
                    <a:srcRect/>
                    <a:stretch>
                      <a:fillRect/>
                    </a:stretch>
                  </pic:blipFill>
                  <pic:spPr bwMode="auto">
                    <a:xfrm>
                      <a:off x="0" y="0"/>
                      <a:ext cx="2847975" cy="666750"/>
                    </a:xfrm>
                    <a:prstGeom prst="rect">
                      <a:avLst/>
                    </a:prstGeom>
                    <a:noFill/>
                    <a:ln w="9525">
                      <a:noFill/>
                      <a:miter lim="800000"/>
                      <a:headEnd/>
                      <a:tailEnd/>
                    </a:ln>
                  </pic:spPr>
                </pic:pic>
              </a:graphicData>
            </a:graphic>
          </wp:inline>
        </w:drawing>
      </w:r>
    </w:p>
    <w:p w14:paraId="2175280C" w14:textId="13D72C26" w:rsidR="00BA4DD1" w:rsidRDefault="00B764AC" w:rsidP="005857EC">
      <w:pPr>
        <w:jc w:val="center"/>
        <w:rPr>
          <w:b/>
          <w:sz w:val="24"/>
          <w:szCs w:val="24"/>
        </w:rPr>
      </w:pPr>
      <w:r>
        <w:rPr>
          <w:b/>
          <w:sz w:val="24"/>
          <w:szCs w:val="24"/>
        </w:rPr>
        <w:t>October 17</w:t>
      </w:r>
      <w:r w:rsidR="002B15D5">
        <w:rPr>
          <w:b/>
          <w:sz w:val="24"/>
          <w:szCs w:val="24"/>
        </w:rPr>
        <w:t>, 2022</w:t>
      </w:r>
    </w:p>
    <w:p w14:paraId="1129DA44" w14:textId="00549E83" w:rsidR="002B15D5" w:rsidRDefault="002B15D5" w:rsidP="005857EC">
      <w:pPr>
        <w:jc w:val="center"/>
        <w:rPr>
          <w:rFonts w:cstheme="minorHAnsi"/>
          <w:b/>
          <w:sz w:val="24"/>
          <w:szCs w:val="24"/>
        </w:rPr>
      </w:pPr>
    </w:p>
    <w:p w14:paraId="7E3BF1F5" w14:textId="77777777" w:rsidR="00B83872" w:rsidRDefault="00B83872" w:rsidP="0047507C">
      <w:pPr>
        <w:rPr>
          <w:rFonts w:cstheme="minorHAnsi"/>
          <w:b/>
          <w:sz w:val="24"/>
          <w:szCs w:val="24"/>
        </w:rPr>
      </w:pPr>
    </w:p>
    <w:p w14:paraId="69D3BC99" w14:textId="230E7F72" w:rsidR="0047507C" w:rsidRPr="00C67161" w:rsidRDefault="0047507C" w:rsidP="0047507C">
      <w:pPr>
        <w:rPr>
          <w:rFonts w:cstheme="minorHAnsi"/>
          <w:b/>
          <w:sz w:val="24"/>
          <w:szCs w:val="24"/>
        </w:rPr>
      </w:pPr>
      <w:r w:rsidRPr="00C67161">
        <w:rPr>
          <w:rFonts w:cstheme="minorHAnsi"/>
          <w:b/>
          <w:sz w:val="24"/>
          <w:szCs w:val="24"/>
        </w:rPr>
        <w:t>Existing Positions</w:t>
      </w:r>
    </w:p>
    <w:tbl>
      <w:tblPr>
        <w:tblW w:w="4991"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9"/>
        <w:gridCol w:w="5347"/>
        <w:gridCol w:w="1872"/>
        <w:gridCol w:w="1803"/>
      </w:tblGrid>
      <w:tr w:rsidR="00617D8C" w:rsidRPr="00C67161" w14:paraId="051E33A4" w14:textId="77777777" w:rsidTr="004C019E">
        <w:trPr>
          <w:tblCellSpacing w:w="0" w:type="dxa"/>
        </w:trPr>
        <w:tc>
          <w:tcPr>
            <w:tcW w:w="812" w:type="pct"/>
            <w:shd w:val="clear" w:color="auto" w:fill="EFEFE7"/>
            <w:tcMar>
              <w:top w:w="45" w:type="dxa"/>
              <w:left w:w="90" w:type="dxa"/>
              <w:bottom w:w="45" w:type="dxa"/>
              <w:right w:w="90" w:type="dxa"/>
            </w:tcMar>
            <w:vAlign w:val="center"/>
            <w:hideMark/>
          </w:tcPr>
          <w:p w14:paraId="6D5782E7" w14:textId="77777777" w:rsidR="00617D8C" w:rsidRPr="00C67161" w:rsidRDefault="00617D8C" w:rsidP="000323B0">
            <w:pPr>
              <w:spacing w:after="45"/>
              <w:rPr>
                <w:rFonts w:eastAsia="Times New Roman" w:cstheme="minorHAnsi"/>
                <w:b/>
                <w:bCs/>
                <w:sz w:val="24"/>
                <w:szCs w:val="24"/>
              </w:rPr>
            </w:pPr>
            <w:r w:rsidRPr="00C67161">
              <w:rPr>
                <w:rFonts w:eastAsia="Times New Roman" w:cstheme="minorHAnsi"/>
                <w:b/>
                <w:bCs/>
                <w:sz w:val="24"/>
                <w:szCs w:val="24"/>
              </w:rPr>
              <w:t>Bills</w:t>
            </w:r>
          </w:p>
        </w:tc>
        <w:tc>
          <w:tcPr>
            <w:tcW w:w="2482" w:type="pct"/>
            <w:shd w:val="clear" w:color="auto" w:fill="EFEFE7"/>
            <w:tcMar>
              <w:top w:w="45" w:type="dxa"/>
              <w:left w:w="90" w:type="dxa"/>
              <w:bottom w:w="45" w:type="dxa"/>
              <w:right w:w="90" w:type="dxa"/>
            </w:tcMar>
            <w:vAlign w:val="center"/>
            <w:hideMark/>
          </w:tcPr>
          <w:p w14:paraId="5145D4E6" w14:textId="77777777" w:rsidR="00617D8C" w:rsidRPr="00C67161" w:rsidRDefault="00617D8C" w:rsidP="000323B0">
            <w:pPr>
              <w:spacing w:after="45"/>
              <w:rPr>
                <w:rFonts w:eastAsia="Times New Roman" w:cstheme="minorHAnsi"/>
                <w:b/>
                <w:bCs/>
                <w:sz w:val="24"/>
                <w:szCs w:val="24"/>
              </w:rPr>
            </w:pPr>
            <w:r w:rsidRPr="00C67161">
              <w:rPr>
                <w:rFonts w:eastAsia="Times New Roman" w:cstheme="minorHAnsi"/>
                <w:b/>
                <w:bCs/>
                <w:sz w:val="24"/>
                <w:szCs w:val="24"/>
              </w:rPr>
              <w:t>Subject</w:t>
            </w:r>
          </w:p>
        </w:tc>
        <w:tc>
          <w:tcPr>
            <w:tcW w:w="869" w:type="pct"/>
            <w:shd w:val="clear" w:color="auto" w:fill="EFEFE7"/>
            <w:tcMar>
              <w:top w:w="45" w:type="dxa"/>
              <w:left w:w="90" w:type="dxa"/>
              <w:bottom w:w="45" w:type="dxa"/>
              <w:right w:w="90" w:type="dxa"/>
            </w:tcMar>
            <w:vAlign w:val="center"/>
            <w:hideMark/>
          </w:tcPr>
          <w:p w14:paraId="7F05547E" w14:textId="77777777" w:rsidR="00617D8C" w:rsidRPr="00C67161" w:rsidRDefault="00617D8C" w:rsidP="000323B0">
            <w:pPr>
              <w:spacing w:after="45"/>
              <w:rPr>
                <w:rFonts w:eastAsia="Times New Roman" w:cstheme="minorHAnsi"/>
                <w:b/>
                <w:bCs/>
                <w:sz w:val="24"/>
                <w:szCs w:val="24"/>
              </w:rPr>
            </w:pPr>
            <w:r w:rsidRPr="00C67161">
              <w:rPr>
                <w:rFonts w:eastAsia="Times New Roman" w:cstheme="minorHAnsi"/>
                <w:b/>
                <w:bCs/>
                <w:sz w:val="24"/>
                <w:szCs w:val="24"/>
              </w:rPr>
              <w:t>Status</w:t>
            </w:r>
          </w:p>
        </w:tc>
        <w:tc>
          <w:tcPr>
            <w:tcW w:w="837" w:type="pct"/>
            <w:shd w:val="clear" w:color="auto" w:fill="EFEFE7"/>
            <w:tcMar>
              <w:top w:w="45" w:type="dxa"/>
              <w:left w:w="90" w:type="dxa"/>
              <w:bottom w:w="45" w:type="dxa"/>
              <w:right w:w="90" w:type="dxa"/>
            </w:tcMar>
            <w:vAlign w:val="center"/>
            <w:hideMark/>
          </w:tcPr>
          <w:p w14:paraId="0A8756EB" w14:textId="3B0C0D79" w:rsidR="00617D8C" w:rsidRPr="00C67161" w:rsidRDefault="00617D8C" w:rsidP="000323B0">
            <w:pPr>
              <w:spacing w:after="45"/>
              <w:rPr>
                <w:rFonts w:eastAsia="Times New Roman" w:cstheme="minorHAnsi"/>
                <w:b/>
                <w:bCs/>
                <w:sz w:val="24"/>
                <w:szCs w:val="24"/>
              </w:rPr>
            </w:pPr>
            <w:r w:rsidRPr="00C67161">
              <w:rPr>
                <w:rFonts w:eastAsia="Times New Roman" w:cstheme="minorHAnsi"/>
                <w:b/>
                <w:bCs/>
                <w:sz w:val="24"/>
                <w:szCs w:val="24"/>
              </w:rPr>
              <w:t>Position</w:t>
            </w:r>
          </w:p>
        </w:tc>
      </w:tr>
      <w:tr w:rsidR="0047602C" w:rsidRPr="00C67161" w14:paraId="31817A35"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5B506733" w14:textId="1EE755E5" w:rsidR="0047602C" w:rsidRPr="00C67161" w:rsidRDefault="00340970" w:rsidP="0047602C">
            <w:pPr>
              <w:spacing w:after="0"/>
              <w:rPr>
                <w:rFonts w:cstheme="minorHAnsi"/>
                <w:sz w:val="24"/>
                <w:szCs w:val="24"/>
              </w:rPr>
            </w:pPr>
            <w:hyperlink r:id="rId12" w:history="1">
              <w:r w:rsidR="0047602C" w:rsidRPr="00C67161">
                <w:rPr>
                  <w:rStyle w:val="Hyperlink"/>
                  <w:rFonts w:cstheme="minorHAnsi"/>
                  <w:b/>
                  <w:bCs/>
                  <w:color w:val="auto"/>
                  <w:sz w:val="24"/>
                  <w:szCs w:val="24"/>
                </w:rPr>
                <w:t>AB 455</w:t>
              </w:r>
            </w:hyperlink>
            <w:r w:rsidR="0047602C" w:rsidRPr="00C67161">
              <w:rPr>
                <w:rFonts w:cstheme="minorHAnsi"/>
                <w:b/>
                <w:bCs/>
                <w:sz w:val="24"/>
                <w:szCs w:val="24"/>
              </w:rPr>
              <w:br/>
              <w:t>(Wicks D)</w:t>
            </w:r>
            <w:r w:rsidR="0047602C" w:rsidRPr="00C67161">
              <w:rPr>
                <w:rFonts w:cstheme="minorHAnsi"/>
                <w:sz w:val="24"/>
                <w:szCs w:val="24"/>
              </w:rPr>
              <w:br/>
              <w:t>Bay Bridge Fast Forward Program.</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1050CB79" w14:textId="77777777" w:rsidR="00A965A9" w:rsidRPr="006D42B9" w:rsidRDefault="00A965A9" w:rsidP="00A965A9">
            <w:pPr>
              <w:shd w:val="clear" w:color="auto" w:fill="FFFFFF"/>
              <w:outlineLvl w:val="1"/>
              <w:rPr>
                <w:rFonts w:eastAsia="Times New Roman" w:cstheme="minorHAnsi"/>
                <w:color w:val="000000"/>
                <w:sz w:val="24"/>
                <w:szCs w:val="24"/>
              </w:rPr>
            </w:pPr>
            <w:r w:rsidRPr="006D42B9">
              <w:rPr>
                <w:rFonts w:eastAsia="Times New Roman" w:cstheme="minorHAnsi"/>
                <w:color w:val="000000"/>
                <w:sz w:val="24"/>
                <w:szCs w:val="24"/>
              </w:rPr>
              <w:t>AB 455 requires Caltrans, no later than July 1, 2024, in consultation with MTC, BATA, relevant transit operators, and relevant local transportation agencies, to establish speed and reliability performance targets for buses traveling through the Bay Bridge corridor.</w:t>
            </w:r>
          </w:p>
          <w:p w14:paraId="069A9C87" w14:textId="77777777" w:rsidR="00A965A9" w:rsidRPr="006D42B9" w:rsidRDefault="00A965A9" w:rsidP="00A965A9">
            <w:pPr>
              <w:shd w:val="clear" w:color="auto" w:fill="FFFFFF"/>
              <w:outlineLvl w:val="1"/>
              <w:rPr>
                <w:rFonts w:eastAsia="Times New Roman" w:cstheme="minorHAnsi"/>
                <w:b/>
                <w:bCs/>
                <w:color w:val="000000"/>
                <w:sz w:val="24"/>
                <w:szCs w:val="24"/>
              </w:rPr>
            </w:pPr>
            <w:r w:rsidRPr="006D42B9">
              <w:rPr>
                <w:rFonts w:eastAsia="Times New Roman" w:cstheme="minorHAnsi"/>
                <w:color w:val="000000"/>
                <w:sz w:val="24"/>
                <w:szCs w:val="24"/>
              </w:rPr>
              <w:t>The bill also requires Caltrans to establish an online reporting process to publicly share bus speed and reliability performance results, and to submit a report to the Legislature that identifies a strategy for achieving the bus speed and reliability performance targets in the Bay Bridge corridor.</w:t>
            </w:r>
          </w:p>
          <w:p w14:paraId="11449C34" w14:textId="7B5894C9" w:rsidR="0047602C" w:rsidRPr="00C67161" w:rsidRDefault="0047602C" w:rsidP="0047602C">
            <w:pPr>
              <w:spacing w:after="0"/>
              <w:rPr>
                <w:rFonts w:eastAsia="Times New Roman" w:cstheme="minorHAnsi"/>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37F70B7" w14:textId="59BA1FD0" w:rsidR="00A965A9" w:rsidRPr="006D42B9" w:rsidRDefault="002E7217"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DEAD</w:t>
            </w:r>
          </w:p>
          <w:p w14:paraId="10291FBB" w14:textId="16A52503" w:rsidR="0047602C" w:rsidRPr="00C67161" w:rsidRDefault="0047602C"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14B2FC30" w14:textId="77777777" w:rsidR="0047602C" w:rsidRPr="00C67161" w:rsidRDefault="0047602C"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A965A9" w:rsidRPr="00C67161" w14:paraId="1091AAC3"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3258A610" w14:textId="77777777" w:rsidR="00A965A9" w:rsidRPr="00C67161" w:rsidRDefault="00340970" w:rsidP="00A965A9">
            <w:pPr>
              <w:spacing w:after="0"/>
              <w:rPr>
                <w:rFonts w:cstheme="minorHAnsi"/>
                <w:sz w:val="24"/>
                <w:szCs w:val="24"/>
              </w:rPr>
            </w:pPr>
            <w:hyperlink r:id="rId13" w:history="1">
              <w:r w:rsidR="00A965A9" w:rsidRPr="00C67161">
                <w:rPr>
                  <w:rStyle w:val="Hyperlink"/>
                  <w:rFonts w:cstheme="minorHAnsi"/>
                  <w:b/>
                  <w:bCs/>
                  <w:color w:val="auto"/>
                  <w:sz w:val="24"/>
                  <w:szCs w:val="24"/>
                </w:rPr>
                <w:t>AB 1919</w:t>
              </w:r>
            </w:hyperlink>
            <w:r w:rsidR="00A965A9" w:rsidRPr="00C67161">
              <w:rPr>
                <w:rFonts w:cstheme="minorHAnsi"/>
                <w:b/>
                <w:bCs/>
                <w:sz w:val="24"/>
                <w:szCs w:val="24"/>
              </w:rPr>
              <w:br/>
              <w:t>(</w:t>
            </w:r>
            <w:hyperlink r:id="rId14" w:tgtFrame="_blank" w:history="1">
              <w:r w:rsidR="00A965A9" w:rsidRPr="00C67161">
                <w:rPr>
                  <w:rStyle w:val="Hyperlink"/>
                  <w:rFonts w:cstheme="minorHAnsi"/>
                  <w:b/>
                  <w:bCs/>
                  <w:color w:val="auto"/>
                  <w:sz w:val="24"/>
                  <w:szCs w:val="24"/>
                </w:rPr>
                <w:t>Holden</w:t>
              </w:r>
            </w:hyperlink>
            <w:r w:rsidR="00A965A9" w:rsidRPr="00C67161">
              <w:rPr>
                <w:rFonts w:cstheme="minorHAnsi"/>
                <w:b/>
                <w:bCs/>
                <w:sz w:val="24"/>
                <w:szCs w:val="24"/>
              </w:rPr>
              <w:t> D)</w:t>
            </w:r>
            <w:r w:rsidR="00A965A9" w:rsidRPr="00C67161">
              <w:rPr>
                <w:rFonts w:cstheme="minorHAnsi"/>
                <w:sz w:val="24"/>
                <w:szCs w:val="24"/>
              </w:rPr>
              <w:br/>
              <w:t>Transportation: free student transit passes.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34C37CE7" w14:textId="77777777" w:rsidR="003239E4" w:rsidRDefault="003239E4" w:rsidP="003239E4">
            <w:pPr>
              <w:spacing w:after="160"/>
              <w:ind w:right="144"/>
              <w:rPr>
                <w:rFonts w:eastAsia="Times New Roman" w:cstheme="minorHAnsi"/>
                <w:color w:val="000000"/>
                <w:sz w:val="24"/>
                <w:szCs w:val="24"/>
              </w:rPr>
            </w:pPr>
            <w:r w:rsidRPr="00447940">
              <w:rPr>
                <w:rFonts w:eastAsia="Times New Roman" w:cstheme="minorHAnsi"/>
                <w:sz w:val="24"/>
                <w:szCs w:val="24"/>
              </w:rPr>
              <w:t xml:space="preserve">As amended, AB 1919 </w:t>
            </w:r>
            <w:r w:rsidRPr="00447940">
              <w:rPr>
                <w:rFonts w:eastAsia="Times New Roman" w:cstheme="minorHAnsi"/>
                <w:color w:val="000000"/>
                <w:sz w:val="24"/>
                <w:szCs w:val="24"/>
              </w:rPr>
              <w:t>creates a five-year Youth Transit Pass Pilot Program to provide grants to transit agencies to create or expand free fare transit programs for college and K-12 students.  </w:t>
            </w:r>
          </w:p>
          <w:p w14:paraId="4A9B73B9" w14:textId="77777777" w:rsidR="003239E4" w:rsidRPr="00CC3131" w:rsidRDefault="003239E4" w:rsidP="003239E4">
            <w:pPr>
              <w:spacing w:after="160"/>
              <w:ind w:right="144"/>
              <w:rPr>
                <w:rFonts w:eastAsia="Times New Roman" w:cstheme="minorHAnsi"/>
                <w:b/>
                <w:bCs/>
                <w:color w:val="000000"/>
                <w:sz w:val="24"/>
                <w:szCs w:val="24"/>
              </w:rPr>
            </w:pPr>
            <w:r w:rsidRPr="00CC3131">
              <w:rPr>
                <w:rFonts w:cstheme="minorHAnsi"/>
                <w:color w:val="000000"/>
                <w:sz w:val="24"/>
                <w:szCs w:val="24"/>
                <w:shd w:val="clear" w:color="auto" w:fill="FFFFFF"/>
              </w:rPr>
              <w:t xml:space="preserve">The Governor stated in his veto message, </w:t>
            </w:r>
            <w:r w:rsidRPr="00CC3131">
              <w:rPr>
                <w:rFonts w:cstheme="minorHAnsi"/>
                <w:i/>
                <w:iCs/>
                <w:color w:val="000000"/>
                <w:sz w:val="24"/>
                <w:szCs w:val="24"/>
                <w:shd w:val="clear" w:color="auto" w:fill="FFFFFF"/>
              </w:rPr>
              <w:t>“(AB 1919) costs will likely exceed $115 million annually. With our state facing lower-than-expected revenues over the first few months of this fiscal year, it is important to remain disciplined when it comes to spending, particularly spending that is ongoing.”</w:t>
            </w:r>
          </w:p>
          <w:p w14:paraId="48B356D3" w14:textId="77777777" w:rsidR="003239E4" w:rsidRDefault="003239E4" w:rsidP="003239E4">
            <w:pPr>
              <w:spacing w:after="160"/>
              <w:ind w:right="144"/>
              <w:rPr>
                <w:rFonts w:eastAsia="Times New Roman" w:cstheme="minorHAnsi"/>
                <w:sz w:val="24"/>
                <w:szCs w:val="24"/>
              </w:rPr>
            </w:pPr>
            <w:r w:rsidRPr="00447940">
              <w:rPr>
                <w:rFonts w:eastAsia="Times New Roman" w:cstheme="minorHAnsi"/>
                <w:sz w:val="24"/>
                <w:szCs w:val="24"/>
              </w:rPr>
              <w:t>Contingent upon funds being appropriated the bill would allow transit operators to apply to Caltrans for funds to create or expand existing free fare programs.  The funds would be awarded based on the operator’s proportional share fare box revenues based on the 2018-19 fiscal year.  The bill also stipulates that an educational institution may not participate if the receipt of the funds would invalidate an existing free fare funding program.</w:t>
            </w:r>
          </w:p>
          <w:p w14:paraId="48BCBE6E" w14:textId="6079D647" w:rsidR="00A965A9" w:rsidRPr="00C67161" w:rsidRDefault="00A965A9" w:rsidP="00A965A9">
            <w:pPr>
              <w:spacing w:after="0"/>
              <w:rPr>
                <w:rFonts w:eastAsia="Times New Roman" w:cstheme="minorHAnsi"/>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BE24AB8" w14:textId="2C116F8C" w:rsidR="00A965A9" w:rsidRPr="00C67161"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VETOED</w:t>
            </w:r>
          </w:p>
        </w:tc>
        <w:tc>
          <w:tcPr>
            <w:tcW w:w="837" w:type="pct"/>
            <w:tcBorders>
              <w:top w:val="single" w:sz="4" w:space="0" w:color="auto"/>
              <w:left w:val="single" w:sz="4" w:space="0" w:color="auto"/>
              <w:bottom w:val="single" w:sz="4" w:space="0" w:color="auto"/>
              <w:right w:val="single" w:sz="4" w:space="0" w:color="auto"/>
            </w:tcBorders>
          </w:tcPr>
          <w:p w14:paraId="035936A3" w14:textId="74B878D6" w:rsidR="00A965A9" w:rsidRPr="00C67161" w:rsidRDefault="00A965A9" w:rsidP="00674D8B">
            <w:pPr>
              <w:spacing w:after="0"/>
              <w:jc w:val="center"/>
              <w:rPr>
                <w:rFonts w:eastAsia="Times New Roman" w:cstheme="minorHAnsi"/>
                <w:sz w:val="24"/>
                <w:szCs w:val="24"/>
              </w:rPr>
            </w:pPr>
            <w:r>
              <w:rPr>
                <w:rFonts w:eastAsia="Times New Roman" w:cstheme="minorHAnsi"/>
                <w:sz w:val="24"/>
                <w:szCs w:val="24"/>
              </w:rPr>
              <w:t>Watch</w:t>
            </w:r>
          </w:p>
        </w:tc>
      </w:tr>
      <w:tr w:rsidR="002255E1" w:rsidRPr="00C67161" w14:paraId="3317D113"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71F1A0BB" w14:textId="77777777" w:rsidR="002255E1" w:rsidRPr="00C67161" w:rsidRDefault="00340970" w:rsidP="00114EEB">
            <w:pPr>
              <w:spacing w:after="0"/>
              <w:rPr>
                <w:rFonts w:cstheme="minorHAnsi"/>
                <w:sz w:val="24"/>
                <w:szCs w:val="24"/>
              </w:rPr>
            </w:pPr>
            <w:hyperlink r:id="rId15" w:history="1">
              <w:r w:rsidR="002255E1" w:rsidRPr="00C67161">
                <w:rPr>
                  <w:rStyle w:val="Hyperlink"/>
                  <w:rFonts w:cstheme="minorHAnsi"/>
                  <w:b/>
                  <w:bCs/>
                  <w:color w:val="auto"/>
                  <w:sz w:val="24"/>
                  <w:szCs w:val="24"/>
                </w:rPr>
                <w:t>AB 1938</w:t>
              </w:r>
            </w:hyperlink>
            <w:r w:rsidR="002255E1" w:rsidRPr="00C67161">
              <w:rPr>
                <w:rFonts w:cstheme="minorHAnsi"/>
                <w:b/>
                <w:bCs/>
                <w:sz w:val="24"/>
                <w:szCs w:val="24"/>
              </w:rPr>
              <w:br/>
              <w:t>(</w:t>
            </w:r>
            <w:hyperlink r:id="rId16" w:tgtFrame="_blank" w:history="1">
              <w:r w:rsidR="002255E1" w:rsidRPr="00C67161">
                <w:rPr>
                  <w:rStyle w:val="Hyperlink"/>
                  <w:rFonts w:cstheme="minorHAnsi"/>
                  <w:b/>
                  <w:bCs/>
                  <w:color w:val="auto"/>
                  <w:sz w:val="24"/>
                  <w:szCs w:val="24"/>
                </w:rPr>
                <w:t>Friedman</w:t>
              </w:r>
            </w:hyperlink>
            <w:r w:rsidR="002255E1" w:rsidRPr="00C67161">
              <w:rPr>
                <w:rFonts w:cstheme="minorHAnsi"/>
                <w:b/>
                <w:bCs/>
                <w:sz w:val="24"/>
                <w:szCs w:val="24"/>
              </w:rPr>
              <w:t> D</w:t>
            </w:r>
            <w:r w:rsidR="002255E1" w:rsidRPr="00C67161">
              <w:rPr>
                <w:rFonts w:cstheme="minorHAnsi"/>
                <w:sz w:val="24"/>
                <w:szCs w:val="24"/>
              </w:rPr>
              <w:t>)</w:t>
            </w:r>
            <w:r w:rsidR="002255E1" w:rsidRPr="00C67161">
              <w:rPr>
                <w:rFonts w:cstheme="minorHAnsi"/>
                <w:sz w:val="24"/>
                <w:szCs w:val="24"/>
              </w:rPr>
              <w:br/>
              <w:t>Transit and Intercity Rail Recovery Task Force.</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5C1603C4" w14:textId="77777777" w:rsidR="00A965A9" w:rsidRPr="006D42B9" w:rsidRDefault="00A965A9" w:rsidP="00A965A9">
            <w:pPr>
              <w:spacing w:after="160"/>
              <w:rPr>
                <w:rFonts w:cstheme="minorHAnsi"/>
                <w:sz w:val="24"/>
                <w:szCs w:val="24"/>
              </w:rPr>
            </w:pPr>
            <w:r w:rsidRPr="006D42B9">
              <w:rPr>
                <w:rFonts w:cstheme="minorHAnsi"/>
                <w:sz w:val="24"/>
                <w:szCs w:val="24"/>
              </w:rPr>
              <w:t>AB 1938 was recently gutted and amended to now allow local governments to round down to the nearest 5 miles per hour increment based on the 85</w:t>
            </w:r>
            <w:r w:rsidRPr="006D42B9">
              <w:rPr>
                <w:rFonts w:cstheme="minorHAnsi"/>
                <w:sz w:val="24"/>
                <w:szCs w:val="24"/>
                <w:vertAlign w:val="superscript"/>
              </w:rPr>
              <w:t>th</w:t>
            </w:r>
            <w:r w:rsidRPr="006D42B9">
              <w:rPr>
                <w:rFonts w:cstheme="minorHAnsi"/>
                <w:sz w:val="24"/>
                <w:szCs w:val="24"/>
              </w:rPr>
              <w:t xml:space="preserve"> percentile speed survey.</w:t>
            </w:r>
          </w:p>
          <w:p w14:paraId="235C3781" w14:textId="539B659F" w:rsidR="002255E1" w:rsidRPr="00C67161" w:rsidRDefault="00A965A9" w:rsidP="00A965A9">
            <w:pPr>
              <w:spacing w:after="0"/>
              <w:rPr>
                <w:rFonts w:eastAsia="Times New Roman" w:cstheme="minorHAnsi"/>
                <w:sz w:val="24"/>
                <w:szCs w:val="24"/>
              </w:rPr>
            </w:pPr>
            <w:r w:rsidRPr="006D42B9">
              <w:rPr>
                <w:rFonts w:cstheme="minorHAnsi"/>
                <w:sz w:val="24"/>
                <w:szCs w:val="24"/>
              </w:rPr>
              <w:t>Previously, AB 1938 proposed to create the Transit Recovery Task Force.  The Task Force would be comprised of representatives from the University of California, local governments, MPOs, transit operators, labor, bike and pedestrian groups, and transportation advocacy groups.</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CC297A1" w14:textId="77777777" w:rsidR="003239E4" w:rsidRDefault="003239E4" w:rsidP="00674D8B">
            <w:pPr>
              <w:jc w:val="center"/>
              <w:rPr>
                <w:rFonts w:cstheme="minorHAnsi"/>
                <w:sz w:val="24"/>
                <w:szCs w:val="24"/>
              </w:rPr>
            </w:pPr>
            <w:r>
              <w:rPr>
                <w:rFonts w:cstheme="minorHAnsi"/>
                <w:sz w:val="24"/>
                <w:szCs w:val="24"/>
              </w:rPr>
              <w:t>Signed Into Law</w:t>
            </w:r>
          </w:p>
          <w:p w14:paraId="23CA036A" w14:textId="403FB81B" w:rsidR="00247217" w:rsidRPr="00C67161" w:rsidRDefault="003239E4" w:rsidP="00674D8B">
            <w:pPr>
              <w:spacing w:after="0"/>
              <w:jc w:val="center"/>
              <w:rPr>
                <w:rFonts w:cstheme="minorHAnsi"/>
                <w:color w:val="000000"/>
                <w:sz w:val="24"/>
                <w:szCs w:val="24"/>
                <w:shd w:val="clear" w:color="auto" w:fill="FBFAF7"/>
              </w:rPr>
            </w:pPr>
            <w:r>
              <w:rPr>
                <w:rFonts w:cstheme="minorHAnsi"/>
                <w:sz w:val="24"/>
                <w:szCs w:val="24"/>
              </w:rPr>
              <w:t>Chapter 406, Statutes of 2022</w:t>
            </w:r>
          </w:p>
        </w:tc>
        <w:tc>
          <w:tcPr>
            <w:tcW w:w="837" w:type="pct"/>
            <w:tcBorders>
              <w:top w:val="single" w:sz="4" w:space="0" w:color="auto"/>
              <w:left w:val="single" w:sz="4" w:space="0" w:color="auto"/>
              <w:bottom w:val="single" w:sz="4" w:space="0" w:color="auto"/>
              <w:right w:val="single" w:sz="4" w:space="0" w:color="auto"/>
            </w:tcBorders>
          </w:tcPr>
          <w:p w14:paraId="495C810F" w14:textId="77777777" w:rsidR="002255E1" w:rsidRDefault="002255E1" w:rsidP="00674D8B">
            <w:pPr>
              <w:spacing w:after="0"/>
              <w:jc w:val="center"/>
              <w:rPr>
                <w:rFonts w:eastAsia="Times New Roman" w:cstheme="minorHAnsi"/>
                <w:sz w:val="24"/>
                <w:szCs w:val="24"/>
              </w:rPr>
            </w:pPr>
            <w:r w:rsidRPr="00C67161">
              <w:rPr>
                <w:rFonts w:eastAsia="Times New Roman" w:cstheme="minorHAnsi"/>
                <w:sz w:val="24"/>
                <w:szCs w:val="24"/>
              </w:rPr>
              <w:t>WATCH</w:t>
            </w:r>
          </w:p>
          <w:p w14:paraId="17F1D227" w14:textId="2A9851C1" w:rsidR="00A965A9" w:rsidRPr="00C67161" w:rsidRDefault="00A965A9" w:rsidP="00674D8B">
            <w:pPr>
              <w:spacing w:after="0"/>
              <w:jc w:val="center"/>
              <w:rPr>
                <w:rFonts w:eastAsia="Times New Roman" w:cstheme="minorHAnsi"/>
                <w:sz w:val="24"/>
                <w:szCs w:val="24"/>
              </w:rPr>
            </w:pPr>
            <w:r>
              <w:rPr>
                <w:rFonts w:eastAsia="Times New Roman" w:cstheme="minorHAnsi"/>
                <w:sz w:val="24"/>
                <w:szCs w:val="24"/>
              </w:rPr>
              <w:t>Prior Version</w:t>
            </w:r>
          </w:p>
        </w:tc>
      </w:tr>
      <w:tr w:rsidR="002255E1" w:rsidRPr="00C67161" w14:paraId="0619F99F"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33BC9481" w14:textId="77777777" w:rsidR="002255E1" w:rsidRPr="00C67161" w:rsidRDefault="00340970" w:rsidP="00114EEB">
            <w:pPr>
              <w:spacing w:after="0"/>
              <w:rPr>
                <w:rFonts w:cstheme="minorHAnsi"/>
                <w:sz w:val="24"/>
                <w:szCs w:val="24"/>
              </w:rPr>
            </w:pPr>
            <w:hyperlink r:id="rId17" w:history="1">
              <w:r w:rsidR="002255E1" w:rsidRPr="00C67161">
                <w:rPr>
                  <w:rStyle w:val="Hyperlink"/>
                  <w:rFonts w:cstheme="minorHAnsi"/>
                  <w:b/>
                  <w:bCs/>
                  <w:color w:val="auto"/>
                  <w:sz w:val="24"/>
                  <w:szCs w:val="24"/>
                </w:rPr>
                <w:t>AB 1944</w:t>
              </w:r>
            </w:hyperlink>
            <w:r w:rsidR="002255E1" w:rsidRPr="00C67161">
              <w:rPr>
                <w:rFonts w:cstheme="minorHAnsi"/>
                <w:b/>
                <w:bCs/>
                <w:sz w:val="24"/>
                <w:szCs w:val="24"/>
              </w:rPr>
              <w:br/>
              <w:t>(</w:t>
            </w:r>
            <w:hyperlink r:id="rId18" w:tgtFrame="_blank" w:history="1">
              <w:r w:rsidR="002255E1" w:rsidRPr="00C67161">
                <w:rPr>
                  <w:rStyle w:val="Hyperlink"/>
                  <w:rFonts w:cstheme="minorHAnsi"/>
                  <w:b/>
                  <w:bCs/>
                  <w:color w:val="auto"/>
                  <w:sz w:val="24"/>
                  <w:szCs w:val="24"/>
                </w:rPr>
                <w:t>Lee</w:t>
              </w:r>
            </w:hyperlink>
            <w:r w:rsidR="002255E1" w:rsidRPr="00C67161">
              <w:rPr>
                <w:rFonts w:cstheme="minorHAnsi"/>
                <w:b/>
                <w:bCs/>
                <w:sz w:val="24"/>
                <w:szCs w:val="24"/>
              </w:rPr>
              <w:t> D)</w:t>
            </w:r>
            <w:r w:rsidR="002255E1" w:rsidRPr="00C67161">
              <w:rPr>
                <w:rFonts w:cstheme="minorHAnsi"/>
                <w:sz w:val="24"/>
                <w:szCs w:val="24"/>
              </w:rPr>
              <w:br/>
              <w:t>Local government: open and public meetings.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4574C931" w14:textId="77777777" w:rsidR="003239E4" w:rsidRPr="00A93FD6" w:rsidRDefault="003239E4" w:rsidP="003239E4">
            <w:pPr>
              <w:spacing w:after="160"/>
              <w:ind w:right="144"/>
              <w:rPr>
                <w:rFonts w:cstheme="minorHAnsi"/>
                <w:sz w:val="24"/>
                <w:szCs w:val="24"/>
              </w:rPr>
            </w:pPr>
            <w:r w:rsidRPr="00A93FD6">
              <w:rPr>
                <w:rFonts w:cstheme="minorHAnsi"/>
                <w:sz w:val="24"/>
                <w:szCs w:val="24"/>
              </w:rPr>
              <w:t>AB 1944 remain</w:t>
            </w:r>
            <w:r>
              <w:rPr>
                <w:rFonts w:cstheme="minorHAnsi"/>
                <w:sz w:val="24"/>
                <w:szCs w:val="24"/>
              </w:rPr>
              <w:t>ed in the</w:t>
            </w:r>
            <w:r w:rsidRPr="00A93FD6">
              <w:rPr>
                <w:rFonts w:cstheme="minorHAnsi"/>
                <w:sz w:val="24"/>
                <w:szCs w:val="24"/>
              </w:rPr>
              <w:t xml:space="preserve"> Senate Committee on Governance &amp; Finance and </w:t>
            </w:r>
            <w:r>
              <w:rPr>
                <w:rFonts w:cstheme="minorHAnsi"/>
                <w:sz w:val="24"/>
                <w:szCs w:val="24"/>
              </w:rPr>
              <w:t>did not move</w:t>
            </w:r>
            <w:r w:rsidRPr="00A93FD6">
              <w:rPr>
                <w:rFonts w:cstheme="minorHAnsi"/>
                <w:sz w:val="24"/>
                <w:szCs w:val="24"/>
              </w:rPr>
              <w:t xml:space="preserve"> forward this year.  The Committee had concerns about the significant flexibility granted the members of local legislative bodies to participate remotely.  </w:t>
            </w:r>
          </w:p>
          <w:p w14:paraId="2C573525" w14:textId="77777777" w:rsidR="003239E4" w:rsidRPr="003B7932" w:rsidRDefault="003239E4" w:rsidP="003239E4">
            <w:pPr>
              <w:spacing w:after="160"/>
              <w:ind w:right="144"/>
              <w:rPr>
                <w:rFonts w:cstheme="minorHAnsi"/>
                <w:i/>
                <w:iCs/>
                <w:sz w:val="24"/>
                <w:szCs w:val="24"/>
              </w:rPr>
            </w:pPr>
            <w:r w:rsidRPr="003B7932">
              <w:rPr>
                <w:rFonts w:cstheme="minorHAnsi"/>
                <w:i/>
                <w:iCs/>
                <w:sz w:val="24"/>
                <w:szCs w:val="24"/>
              </w:rPr>
              <w:t>The Governor has signed into law AB 2449 (Rubio).  While similar to AB 1944, this bill would allow for remote participation if at least a majority of the governing board participate at a single location.  The bill also places restrictions on the reasons to participate remotely.</w:t>
            </w:r>
          </w:p>
          <w:p w14:paraId="6499E118" w14:textId="289E85D7" w:rsidR="002255E1" w:rsidRPr="00C67161" w:rsidRDefault="003239E4" w:rsidP="003239E4">
            <w:pPr>
              <w:spacing w:after="0"/>
              <w:rPr>
                <w:rFonts w:eastAsia="Times New Roman" w:cstheme="minorHAnsi"/>
                <w:sz w:val="24"/>
                <w:szCs w:val="24"/>
              </w:rPr>
            </w:pPr>
            <w:r w:rsidRPr="00A93FD6">
              <w:rPr>
                <w:rFonts w:cstheme="minorHAnsi"/>
                <w:sz w:val="24"/>
                <w:szCs w:val="24"/>
              </w:rPr>
              <w:t>AB 1944 would allow members of legislative body to continue to participate in a Brown Act meeting remotely, and if from a non-public location the member is not required to disclose the address. In addition, AB 1944 requires the governing body if it chooses to allow for remote participation of its members, to also provide video streaming and offer public comment via video or phone.</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9E0E1C" w14:textId="77777777" w:rsidR="002255E1" w:rsidRDefault="00A965A9" w:rsidP="00674D8B">
            <w:pPr>
              <w:spacing w:after="0"/>
              <w:jc w:val="center"/>
              <w:rPr>
                <w:rFonts w:cstheme="minorHAnsi"/>
                <w:sz w:val="24"/>
                <w:szCs w:val="24"/>
              </w:rPr>
            </w:pPr>
            <w:r w:rsidRPr="006D42B9">
              <w:rPr>
                <w:rFonts w:cstheme="minorHAnsi"/>
                <w:sz w:val="24"/>
                <w:szCs w:val="24"/>
              </w:rPr>
              <w:t>DEAD</w:t>
            </w:r>
          </w:p>
          <w:p w14:paraId="7E5D3373" w14:textId="3CD02EBE" w:rsidR="00A965A9" w:rsidRPr="00C67161" w:rsidRDefault="00A965A9"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588BCBE5" w14:textId="5F846DBF" w:rsidR="002255E1" w:rsidRPr="00C67161" w:rsidRDefault="002255E1"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6B05DB" w:rsidRPr="00C67161" w14:paraId="0AF3EFC7"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68538B90" w14:textId="77777777" w:rsidR="006B05DB" w:rsidRPr="00C67161" w:rsidRDefault="00340970" w:rsidP="00FE4E20">
            <w:pPr>
              <w:spacing w:after="0"/>
              <w:rPr>
                <w:rFonts w:cstheme="minorHAnsi"/>
                <w:sz w:val="24"/>
                <w:szCs w:val="24"/>
              </w:rPr>
            </w:pPr>
            <w:hyperlink r:id="rId19" w:history="1">
              <w:r w:rsidR="006B05DB" w:rsidRPr="00C67161">
                <w:rPr>
                  <w:rStyle w:val="Hyperlink"/>
                  <w:rFonts w:cstheme="minorHAnsi"/>
                  <w:b/>
                  <w:bCs/>
                  <w:color w:val="auto"/>
                  <w:sz w:val="24"/>
                  <w:szCs w:val="24"/>
                </w:rPr>
                <w:t>AB 1975</w:t>
              </w:r>
            </w:hyperlink>
            <w:r w:rsidR="006B05DB" w:rsidRPr="00C67161">
              <w:rPr>
                <w:rFonts w:cstheme="minorHAnsi"/>
                <w:b/>
                <w:bCs/>
                <w:sz w:val="24"/>
                <w:szCs w:val="24"/>
              </w:rPr>
              <w:br/>
              <w:t>(</w:t>
            </w:r>
            <w:hyperlink r:id="rId20" w:tgtFrame="_blank" w:history="1">
              <w:r w:rsidR="006B05DB" w:rsidRPr="00C67161">
                <w:rPr>
                  <w:rStyle w:val="Hyperlink"/>
                  <w:rFonts w:cstheme="minorHAnsi"/>
                  <w:b/>
                  <w:bCs/>
                  <w:color w:val="auto"/>
                  <w:sz w:val="24"/>
                  <w:szCs w:val="24"/>
                </w:rPr>
                <w:t>Nazarian</w:t>
              </w:r>
            </w:hyperlink>
            <w:r w:rsidR="006B05DB" w:rsidRPr="00C67161">
              <w:rPr>
                <w:rFonts w:cstheme="minorHAnsi"/>
                <w:b/>
                <w:bCs/>
                <w:sz w:val="24"/>
                <w:szCs w:val="24"/>
              </w:rPr>
              <w:t> D)</w:t>
            </w:r>
            <w:r w:rsidR="006B05DB" w:rsidRPr="00C67161">
              <w:rPr>
                <w:rFonts w:cstheme="minorHAnsi"/>
                <w:sz w:val="24"/>
                <w:szCs w:val="24"/>
              </w:rPr>
              <w:br/>
              <w:t>Transportation: bus shelter and street furniture siting: Road Maintenance and Rehabilitation Program: Local Streets and Roads Program.</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7C334F7E" w14:textId="40A15CAA" w:rsidR="00ED09B9" w:rsidRPr="00C67161" w:rsidRDefault="006B05DB" w:rsidP="006B05DB">
            <w:pPr>
              <w:spacing w:after="0"/>
              <w:rPr>
                <w:rFonts w:eastAsia="Times New Roman" w:cstheme="minorHAnsi"/>
                <w:sz w:val="24"/>
                <w:szCs w:val="24"/>
              </w:rPr>
            </w:pPr>
            <w:r w:rsidRPr="00C67161">
              <w:rPr>
                <w:rFonts w:eastAsia="Times New Roman" w:cstheme="minorHAnsi"/>
                <w:sz w:val="24"/>
                <w:szCs w:val="24"/>
              </w:rPr>
              <w:t xml:space="preserve">AB 1975 </w:t>
            </w:r>
            <w:r w:rsidR="00ED09B9" w:rsidRPr="00C67161">
              <w:rPr>
                <w:rFonts w:eastAsia="Times New Roman" w:cstheme="minorHAnsi"/>
                <w:sz w:val="24"/>
                <w:szCs w:val="24"/>
              </w:rPr>
              <w:t xml:space="preserve">originally required local governments to approve a </w:t>
            </w:r>
            <w:r w:rsidRPr="00C67161">
              <w:rPr>
                <w:rFonts w:eastAsia="Times New Roman" w:cstheme="minorHAnsi"/>
                <w:sz w:val="24"/>
                <w:szCs w:val="24"/>
              </w:rPr>
              <w:t xml:space="preserve">request to install a bus shelter, bench, or other “street furniture” </w:t>
            </w:r>
            <w:r w:rsidR="00ED09B9" w:rsidRPr="00C67161">
              <w:rPr>
                <w:rFonts w:eastAsia="Times New Roman" w:cstheme="minorHAnsi"/>
                <w:sz w:val="24"/>
                <w:szCs w:val="24"/>
              </w:rPr>
              <w:t xml:space="preserve">by </w:t>
            </w:r>
            <w:r w:rsidRPr="00C67161">
              <w:rPr>
                <w:rFonts w:eastAsia="Times New Roman" w:cstheme="minorHAnsi"/>
                <w:sz w:val="24"/>
                <w:szCs w:val="24"/>
              </w:rPr>
              <w:t>ministerial action</w:t>
            </w:r>
            <w:r w:rsidR="00ED09B9" w:rsidRPr="00C67161">
              <w:rPr>
                <w:rFonts w:eastAsia="Times New Roman" w:cstheme="minorHAnsi"/>
                <w:sz w:val="24"/>
                <w:szCs w:val="24"/>
              </w:rPr>
              <w:t>.</w:t>
            </w:r>
          </w:p>
          <w:p w14:paraId="07AF2DCF" w14:textId="77777777" w:rsidR="00ED09B9" w:rsidRPr="00C67161" w:rsidRDefault="00ED09B9" w:rsidP="006B05DB">
            <w:pPr>
              <w:spacing w:after="0"/>
              <w:rPr>
                <w:rFonts w:eastAsia="Times New Roman" w:cstheme="minorHAnsi"/>
                <w:sz w:val="24"/>
                <w:szCs w:val="24"/>
              </w:rPr>
            </w:pPr>
          </w:p>
          <w:p w14:paraId="681E12C3" w14:textId="096CC572" w:rsidR="00ED09B9" w:rsidRPr="00C67161" w:rsidRDefault="00ED09B9" w:rsidP="00ED09B9">
            <w:pPr>
              <w:spacing w:after="0"/>
              <w:rPr>
                <w:rFonts w:eastAsia="Times New Roman" w:cstheme="minorHAnsi"/>
                <w:sz w:val="24"/>
                <w:szCs w:val="24"/>
              </w:rPr>
            </w:pPr>
            <w:r w:rsidRPr="00C67161">
              <w:rPr>
                <w:rFonts w:eastAsia="Times New Roman" w:cstheme="minorHAnsi"/>
                <w:sz w:val="24"/>
                <w:szCs w:val="24"/>
              </w:rPr>
              <w:t xml:space="preserve">Unfortunately, the bill has been significantly amended.  As amended, AB 1975 would require cities and counties </w:t>
            </w:r>
            <w:r w:rsidRPr="00C67161">
              <w:rPr>
                <w:rFonts w:cstheme="minorHAnsi"/>
                <w:color w:val="000000"/>
                <w:sz w:val="24"/>
                <w:szCs w:val="24"/>
                <w:shd w:val="clear" w:color="auto" w:fill="FFFFFF"/>
              </w:rPr>
              <w:t>to submit an annual report to the legislature that identifies the number of bus shelters within the city or county.</w:t>
            </w:r>
          </w:p>
          <w:p w14:paraId="64C2C1EB" w14:textId="563669A1" w:rsidR="006B05DB" w:rsidRPr="00C67161" w:rsidRDefault="006B05DB" w:rsidP="006B05DB">
            <w:pPr>
              <w:spacing w:after="0"/>
              <w:rPr>
                <w:rFonts w:eastAsia="Times New Roman" w:cstheme="minorHAnsi"/>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E96309C" w14:textId="255D18E8" w:rsidR="00B359FE" w:rsidRPr="00C67161" w:rsidRDefault="005577AF"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DEAD</w:t>
            </w:r>
          </w:p>
        </w:tc>
        <w:tc>
          <w:tcPr>
            <w:tcW w:w="837" w:type="pct"/>
            <w:tcBorders>
              <w:top w:val="single" w:sz="4" w:space="0" w:color="auto"/>
              <w:left w:val="single" w:sz="4" w:space="0" w:color="auto"/>
              <w:bottom w:val="single" w:sz="4" w:space="0" w:color="auto"/>
              <w:right w:val="single" w:sz="4" w:space="0" w:color="auto"/>
            </w:tcBorders>
          </w:tcPr>
          <w:p w14:paraId="02D39B28" w14:textId="360D13C1" w:rsidR="006B05DB" w:rsidRPr="00C67161" w:rsidRDefault="006B05DB"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2255E1" w:rsidRPr="00C67161" w14:paraId="220B17E3"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2D89EBAE" w14:textId="77777777" w:rsidR="002255E1" w:rsidRPr="00C67161" w:rsidRDefault="00340970" w:rsidP="00114EEB">
            <w:pPr>
              <w:spacing w:after="0"/>
              <w:rPr>
                <w:rFonts w:cstheme="minorHAnsi"/>
                <w:sz w:val="24"/>
                <w:szCs w:val="24"/>
              </w:rPr>
            </w:pPr>
            <w:hyperlink r:id="rId21" w:history="1">
              <w:r w:rsidR="002255E1" w:rsidRPr="00C67161">
                <w:rPr>
                  <w:rStyle w:val="Hyperlink"/>
                  <w:rFonts w:cstheme="minorHAnsi"/>
                  <w:b/>
                  <w:bCs/>
                  <w:color w:val="auto"/>
                  <w:sz w:val="24"/>
                  <w:szCs w:val="24"/>
                </w:rPr>
                <w:t>AB 1993</w:t>
              </w:r>
            </w:hyperlink>
            <w:r w:rsidR="002255E1" w:rsidRPr="00C67161">
              <w:rPr>
                <w:rFonts w:cstheme="minorHAnsi"/>
                <w:b/>
                <w:bCs/>
                <w:sz w:val="24"/>
                <w:szCs w:val="24"/>
              </w:rPr>
              <w:br/>
              <w:t>(</w:t>
            </w:r>
            <w:hyperlink r:id="rId22" w:tgtFrame="_blank" w:history="1">
              <w:r w:rsidR="002255E1" w:rsidRPr="00C67161">
                <w:rPr>
                  <w:rStyle w:val="Hyperlink"/>
                  <w:rFonts w:cstheme="minorHAnsi"/>
                  <w:b/>
                  <w:bCs/>
                  <w:color w:val="auto"/>
                  <w:sz w:val="24"/>
                  <w:szCs w:val="24"/>
                </w:rPr>
                <w:t>Wicks</w:t>
              </w:r>
            </w:hyperlink>
            <w:r w:rsidR="002255E1" w:rsidRPr="00C67161">
              <w:rPr>
                <w:rFonts w:cstheme="minorHAnsi"/>
                <w:b/>
                <w:bCs/>
                <w:sz w:val="24"/>
                <w:szCs w:val="24"/>
              </w:rPr>
              <w:t> D)</w:t>
            </w:r>
            <w:r w:rsidR="002255E1" w:rsidRPr="00C67161">
              <w:rPr>
                <w:rFonts w:cstheme="minorHAnsi"/>
                <w:sz w:val="24"/>
                <w:szCs w:val="24"/>
              </w:rPr>
              <w:br/>
              <w:t xml:space="preserve">Employment: COVID-19 </w:t>
            </w:r>
            <w:r w:rsidR="002255E1" w:rsidRPr="00C67161">
              <w:rPr>
                <w:rFonts w:cstheme="minorHAnsi"/>
                <w:sz w:val="24"/>
                <w:szCs w:val="24"/>
              </w:rPr>
              <w:lastRenderedPageBreak/>
              <w:t>vaccination requirements.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1F233E6A" w14:textId="77777777" w:rsidR="002255E1" w:rsidRPr="00C67161" w:rsidRDefault="002255E1" w:rsidP="002255E1">
            <w:pPr>
              <w:spacing w:after="0"/>
              <w:rPr>
                <w:rFonts w:eastAsia="Times New Roman" w:cstheme="minorHAnsi"/>
                <w:sz w:val="24"/>
                <w:szCs w:val="24"/>
              </w:rPr>
            </w:pPr>
            <w:r w:rsidRPr="00C67161">
              <w:rPr>
                <w:rFonts w:eastAsia="Times New Roman" w:cstheme="minorHAnsi"/>
                <w:sz w:val="24"/>
                <w:szCs w:val="24"/>
              </w:rPr>
              <w:lastRenderedPageBreak/>
              <w:t xml:space="preserve">AB 1993 would require an employer to require each of their employees or independent contractors that is eligible to receive the COVID-19 vaccine to demonstrate that they have been vaccinated against </w:t>
            </w:r>
            <w:r w:rsidRPr="00C67161">
              <w:rPr>
                <w:rFonts w:eastAsia="Times New Roman" w:cstheme="minorHAnsi"/>
                <w:sz w:val="24"/>
                <w:szCs w:val="24"/>
              </w:rPr>
              <w:lastRenderedPageBreak/>
              <w:t>COVID-19. Employees or independent contractors that have been deemed ineligible to receive the vaccine for either medical or religious reasons are exempted from the bill.</w:t>
            </w:r>
          </w:p>
          <w:p w14:paraId="261E37EF" w14:textId="77777777" w:rsidR="002255E1" w:rsidRPr="00C67161" w:rsidRDefault="002255E1" w:rsidP="002255E1">
            <w:pPr>
              <w:spacing w:after="0"/>
              <w:rPr>
                <w:rFonts w:eastAsia="Times New Roman" w:cstheme="minorHAnsi"/>
                <w:sz w:val="24"/>
                <w:szCs w:val="24"/>
              </w:rPr>
            </w:pPr>
          </w:p>
          <w:p w14:paraId="705493FA" w14:textId="77777777" w:rsidR="002255E1" w:rsidRPr="00C67161" w:rsidRDefault="002255E1" w:rsidP="002255E1">
            <w:pPr>
              <w:spacing w:after="0"/>
              <w:rPr>
                <w:rFonts w:eastAsia="Times New Roman" w:cstheme="minorHAnsi"/>
                <w:sz w:val="24"/>
                <w:szCs w:val="24"/>
              </w:rPr>
            </w:pPr>
            <w:r w:rsidRPr="00C67161">
              <w:rPr>
                <w:rFonts w:eastAsia="Times New Roman" w:cstheme="minorHAnsi"/>
                <w:sz w:val="24"/>
                <w:szCs w:val="24"/>
              </w:rPr>
              <w:t>Starting on January 1, 2023, each employer is required to affirm, in a form and manner provided by the state, that each employee or independent contractor complied with these provisions,</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74B1F84" w14:textId="4398DA17" w:rsidR="005577AF" w:rsidRPr="00C67161" w:rsidRDefault="005577AF"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lastRenderedPageBreak/>
              <w:t>DEAD</w:t>
            </w:r>
          </w:p>
          <w:p w14:paraId="77BDDAF3" w14:textId="59F37F64" w:rsidR="00BF377B" w:rsidRPr="00C67161" w:rsidRDefault="00BF377B"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4985834E" w14:textId="76733178" w:rsidR="002255E1" w:rsidRPr="00C67161" w:rsidRDefault="002255E1"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3239E4" w:rsidRPr="006D42B9" w14:paraId="065AC0C6"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624082A3" w14:textId="77777777" w:rsidR="003239E4" w:rsidRPr="00951ED9" w:rsidRDefault="00340970" w:rsidP="003239E4">
            <w:pPr>
              <w:spacing w:after="0"/>
              <w:rPr>
                <w:sz w:val="24"/>
                <w:szCs w:val="24"/>
              </w:rPr>
            </w:pPr>
            <w:hyperlink r:id="rId23" w:history="1">
              <w:r w:rsidR="003239E4" w:rsidRPr="00951ED9">
                <w:rPr>
                  <w:rStyle w:val="Hyperlink"/>
                  <w:b/>
                  <w:bCs/>
                  <w:color w:val="auto"/>
                  <w:sz w:val="24"/>
                  <w:szCs w:val="24"/>
                </w:rPr>
                <w:t>AB 2441</w:t>
              </w:r>
            </w:hyperlink>
            <w:r w:rsidR="003239E4" w:rsidRPr="00951ED9">
              <w:rPr>
                <w:b/>
                <w:bCs/>
                <w:sz w:val="24"/>
                <w:szCs w:val="24"/>
              </w:rPr>
              <w:br/>
              <w:t>(</w:t>
            </w:r>
            <w:hyperlink r:id="rId24" w:tgtFrame="_blank" w:history="1">
              <w:r w:rsidR="003239E4" w:rsidRPr="00951ED9">
                <w:rPr>
                  <w:rStyle w:val="Hyperlink"/>
                  <w:b/>
                  <w:bCs/>
                  <w:color w:val="auto"/>
                  <w:sz w:val="24"/>
                  <w:szCs w:val="24"/>
                </w:rPr>
                <w:t>Kalra</w:t>
              </w:r>
            </w:hyperlink>
            <w:r w:rsidR="003239E4" w:rsidRPr="00951ED9">
              <w:rPr>
                <w:b/>
                <w:bCs/>
                <w:sz w:val="24"/>
                <w:szCs w:val="24"/>
              </w:rPr>
              <w:t> D)</w:t>
            </w:r>
            <w:r w:rsidR="003239E4" w:rsidRPr="00951ED9">
              <w:rPr>
                <w:sz w:val="24"/>
                <w:szCs w:val="24"/>
              </w:rPr>
              <w:br/>
              <w:t>Public employment: local public transit agencies: new technologies.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42192E9F" w14:textId="77777777" w:rsidR="003239E4" w:rsidRDefault="003239E4" w:rsidP="003239E4">
            <w:pPr>
              <w:shd w:val="clear" w:color="auto" w:fill="FFFFFF"/>
              <w:spacing w:after="0"/>
              <w:rPr>
                <w:rFonts w:eastAsia="Times New Roman" w:cstheme="minorHAnsi"/>
                <w:color w:val="000000"/>
                <w:sz w:val="24"/>
                <w:szCs w:val="24"/>
              </w:rPr>
            </w:pPr>
            <w:r w:rsidRPr="00447940">
              <w:rPr>
                <w:rFonts w:eastAsia="Times New Roman" w:cstheme="minorHAnsi"/>
                <w:sz w:val="24"/>
                <w:szCs w:val="24"/>
              </w:rPr>
              <w:t xml:space="preserve">AB 2441 requires a public transit employer to notify labor representatives of its intention to </w:t>
            </w:r>
            <w:r w:rsidRPr="00447940">
              <w:rPr>
                <w:rFonts w:eastAsia="Times New Roman" w:cstheme="minorHAnsi"/>
                <w:color w:val="000000"/>
                <w:sz w:val="24"/>
                <w:szCs w:val="24"/>
              </w:rPr>
              <w:t>begin, or substantive progress toward initiating the use of autonomous vehicles.</w:t>
            </w:r>
          </w:p>
          <w:p w14:paraId="5B1E4FE5" w14:textId="77777777" w:rsidR="003239E4" w:rsidRDefault="003239E4" w:rsidP="003239E4">
            <w:pPr>
              <w:shd w:val="clear" w:color="auto" w:fill="FFFFFF"/>
              <w:spacing w:after="0"/>
              <w:rPr>
                <w:rFonts w:eastAsia="Times New Roman" w:cstheme="minorHAnsi"/>
                <w:color w:val="000000"/>
                <w:sz w:val="24"/>
                <w:szCs w:val="24"/>
              </w:rPr>
            </w:pPr>
          </w:p>
          <w:p w14:paraId="34EBDEA1" w14:textId="77777777" w:rsidR="003239E4" w:rsidRPr="0057457D" w:rsidRDefault="003239E4" w:rsidP="003239E4">
            <w:pPr>
              <w:shd w:val="clear" w:color="auto" w:fill="FFFFFF"/>
              <w:spacing w:after="0"/>
              <w:rPr>
                <w:rFonts w:eastAsia="Times New Roman" w:cstheme="minorHAnsi"/>
                <w:color w:val="000000"/>
                <w:sz w:val="24"/>
                <w:szCs w:val="24"/>
              </w:rPr>
            </w:pPr>
            <w:r w:rsidRPr="0057457D">
              <w:rPr>
                <w:rFonts w:eastAsia="Times New Roman" w:cstheme="minorHAnsi"/>
                <w:color w:val="000000"/>
                <w:sz w:val="24"/>
                <w:szCs w:val="24"/>
              </w:rPr>
              <w:t>In his veto message, Governor Newsom stated, “</w:t>
            </w:r>
            <w:r w:rsidRPr="0057457D">
              <w:rPr>
                <w:rFonts w:cstheme="minorHAnsi"/>
                <w:i/>
                <w:iCs/>
                <w:color w:val="000000"/>
                <w:sz w:val="24"/>
                <w:szCs w:val="24"/>
                <w:shd w:val="clear" w:color="auto" w:fill="FFFFFF"/>
              </w:rPr>
              <w:t>I am supportive of ensuring workers affected by new technology are consulted and have input upon decisions that will impact their job. However, I am returning this bill without my signature because it contains some ambiguous terms that may lead to more adjudications than intended, and I believe more work is needed to clearly define the scope and application of the bill.”</w:t>
            </w:r>
          </w:p>
          <w:p w14:paraId="57C8A98B" w14:textId="77777777" w:rsidR="003239E4" w:rsidRPr="00447940" w:rsidRDefault="003239E4" w:rsidP="003239E4">
            <w:pPr>
              <w:shd w:val="clear" w:color="auto" w:fill="FFFFFF"/>
              <w:spacing w:after="0"/>
              <w:rPr>
                <w:rFonts w:eastAsia="Times New Roman" w:cstheme="minorHAnsi"/>
                <w:color w:val="000000"/>
                <w:sz w:val="24"/>
                <w:szCs w:val="24"/>
              </w:rPr>
            </w:pPr>
          </w:p>
          <w:p w14:paraId="481D1848" w14:textId="77777777" w:rsidR="003239E4" w:rsidRPr="00447940" w:rsidRDefault="003239E4" w:rsidP="003239E4">
            <w:pPr>
              <w:shd w:val="clear" w:color="auto" w:fill="FFFFFF"/>
              <w:spacing w:after="0"/>
              <w:rPr>
                <w:rFonts w:eastAsia="Times New Roman" w:cstheme="minorHAnsi"/>
                <w:color w:val="000000"/>
                <w:sz w:val="24"/>
                <w:szCs w:val="24"/>
              </w:rPr>
            </w:pPr>
            <w:r w:rsidRPr="00447940">
              <w:rPr>
                <w:rFonts w:eastAsia="Times New Roman" w:cstheme="minorHAnsi"/>
                <w:color w:val="000000"/>
                <w:sz w:val="24"/>
                <w:szCs w:val="24"/>
                <w:shd w:val="clear" w:color="auto" w:fill="FFFFFF"/>
              </w:rPr>
              <w:t>The bill also requires that following a written request by the exclusive employee representative, the public transit employer must commence collective bargaining in which both parties must bargain over the development and implementation of the use of autonomous vehicles.</w:t>
            </w:r>
          </w:p>
          <w:p w14:paraId="481C0A33" w14:textId="77777777" w:rsidR="003239E4" w:rsidRPr="00951ED9" w:rsidRDefault="003239E4" w:rsidP="003239E4">
            <w:pPr>
              <w:spacing w:after="0"/>
              <w:rPr>
                <w:rFonts w:eastAsia="Times New Roman" w:cstheme="minorHAnsi"/>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6C01AD2" w14:textId="4E53A96D" w:rsidR="003239E4" w:rsidRPr="00951ED9"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VETOED</w:t>
            </w:r>
          </w:p>
        </w:tc>
        <w:tc>
          <w:tcPr>
            <w:tcW w:w="837" w:type="pct"/>
            <w:tcBorders>
              <w:top w:val="single" w:sz="4" w:space="0" w:color="auto"/>
              <w:left w:val="single" w:sz="4" w:space="0" w:color="auto"/>
              <w:bottom w:val="single" w:sz="4" w:space="0" w:color="auto"/>
              <w:right w:val="single" w:sz="4" w:space="0" w:color="auto"/>
            </w:tcBorders>
          </w:tcPr>
          <w:p w14:paraId="42D1D164" w14:textId="77777777" w:rsidR="003239E4" w:rsidRPr="006D42B9" w:rsidRDefault="003239E4" w:rsidP="00674D8B">
            <w:pPr>
              <w:spacing w:after="0"/>
              <w:jc w:val="center"/>
              <w:rPr>
                <w:rFonts w:eastAsia="Times New Roman" w:cstheme="minorHAnsi"/>
                <w:sz w:val="24"/>
                <w:szCs w:val="24"/>
              </w:rPr>
            </w:pPr>
            <w:r w:rsidRPr="006D42B9">
              <w:rPr>
                <w:rFonts w:eastAsia="Times New Roman" w:cstheme="minorHAnsi"/>
                <w:sz w:val="24"/>
                <w:szCs w:val="24"/>
              </w:rPr>
              <w:t>WATCH</w:t>
            </w:r>
          </w:p>
        </w:tc>
      </w:tr>
      <w:tr w:rsidR="003239E4" w:rsidRPr="00C67161" w14:paraId="76144F43"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1EA01D0F" w14:textId="77777777" w:rsidR="003239E4" w:rsidRPr="00C67161" w:rsidRDefault="00340970" w:rsidP="003239E4">
            <w:pPr>
              <w:spacing w:after="0"/>
              <w:rPr>
                <w:rFonts w:cstheme="minorHAnsi"/>
                <w:sz w:val="24"/>
                <w:szCs w:val="24"/>
              </w:rPr>
            </w:pPr>
            <w:hyperlink r:id="rId25" w:history="1">
              <w:r w:rsidR="003239E4" w:rsidRPr="00C67161">
                <w:rPr>
                  <w:rStyle w:val="Hyperlink"/>
                  <w:rFonts w:cstheme="minorHAnsi"/>
                  <w:b/>
                  <w:bCs/>
                  <w:color w:val="auto"/>
                  <w:sz w:val="24"/>
                  <w:szCs w:val="24"/>
                </w:rPr>
                <w:t>AB 2449</w:t>
              </w:r>
            </w:hyperlink>
            <w:r w:rsidR="003239E4" w:rsidRPr="00C67161">
              <w:rPr>
                <w:rFonts w:cstheme="minorHAnsi"/>
                <w:b/>
                <w:bCs/>
                <w:sz w:val="24"/>
                <w:szCs w:val="24"/>
              </w:rPr>
              <w:br/>
              <w:t>(</w:t>
            </w:r>
            <w:hyperlink r:id="rId26" w:tgtFrame="_blank" w:history="1">
              <w:r w:rsidR="003239E4" w:rsidRPr="00C67161">
                <w:rPr>
                  <w:rStyle w:val="Hyperlink"/>
                  <w:rFonts w:cstheme="minorHAnsi"/>
                  <w:b/>
                  <w:bCs/>
                  <w:color w:val="auto"/>
                  <w:sz w:val="24"/>
                  <w:szCs w:val="24"/>
                </w:rPr>
                <w:t>Rubio, Blanca</w:t>
              </w:r>
            </w:hyperlink>
            <w:r w:rsidR="003239E4" w:rsidRPr="00C67161">
              <w:rPr>
                <w:rFonts w:cstheme="minorHAnsi"/>
                <w:b/>
                <w:bCs/>
                <w:sz w:val="24"/>
                <w:szCs w:val="24"/>
              </w:rPr>
              <w:t> D</w:t>
            </w:r>
            <w:r w:rsidR="003239E4" w:rsidRPr="00C67161">
              <w:rPr>
                <w:rFonts w:cstheme="minorHAnsi"/>
                <w:sz w:val="24"/>
                <w:szCs w:val="24"/>
              </w:rPr>
              <w:t>)</w:t>
            </w:r>
            <w:r w:rsidR="003239E4" w:rsidRPr="00C67161">
              <w:rPr>
                <w:rFonts w:cstheme="minorHAnsi"/>
                <w:sz w:val="24"/>
                <w:szCs w:val="24"/>
              </w:rPr>
              <w:br/>
              <w:t>Open meetings: local agencies: teleconferences.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4887800D" w14:textId="77777777" w:rsidR="004C019E" w:rsidRPr="00447940" w:rsidRDefault="004C019E" w:rsidP="004C019E">
            <w:pPr>
              <w:rPr>
                <w:rFonts w:cstheme="minorHAnsi"/>
                <w:sz w:val="24"/>
                <w:szCs w:val="24"/>
              </w:rPr>
            </w:pPr>
            <w:r w:rsidRPr="00447940">
              <w:rPr>
                <w:rFonts w:cstheme="minorHAnsi"/>
                <w:sz w:val="24"/>
                <w:szCs w:val="24"/>
              </w:rPr>
              <w:t>AB 2449 would authorize the use of teleconferencing without noticing and making available to the public teleconferencing locations if a quorum of the members of the legislative body participates in person from a singular location that is noticed and open to the public and require the legislative body to offer public comment via video or phone.</w:t>
            </w:r>
          </w:p>
          <w:p w14:paraId="7F8787C3" w14:textId="1148449F" w:rsidR="003239E4" w:rsidRPr="00C67161" w:rsidRDefault="004C019E" w:rsidP="004C019E">
            <w:pPr>
              <w:spacing w:after="0"/>
              <w:rPr>
                <w:rFonts w:eastAsia="Times New Roman" w:cstheme="minorHAnsi"/>
                <w:sz w:val="24"/>
                <w:szCs w:val="24"/>
              </w:rPr>
            </w:pPr>
            <w:r w:rsidRPr="00447940">
              <w:rPr>
                <w:rFonts w:cstheme="minorHAnsi"/>
                <w:sz w:val="24"/>
                <w:szCs w:val="24"/>
              </w:rPr>
              <w:t>The provisions made in AB 2449 would sunset on January 1, 2028.</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7F7EA06" w14:textId="77777777" w:rsidR="004C019E"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Signed Into Law</w:t>
            </w:r>
          </w:p>
          <w:p w14:paraId="0D703057" w14:textId="3CD9B1D6" w:rsidR="003239E4" w:rsidRPr="00C67161"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Chapter 285, Statutes of 2022</w:t>
            </w:r>
          </w:p>
        </w:tc>
        <w:tc>
          <w:tcPr>
            <w:tcW w:w="837" w:type="pct"/>
            <w:tcBorders>
              <w:top w:val="single" w:sz="4" w:space="0" w:color="auto"/>
              <w:left w:val="single" w:sz="4" w:space="0" w:color="auto"/>
              <w:bottom w:val="single" w:sz="4" w:space="0" w:color="auto"/>
              <w:right w:val="single" w:sz="4" w:space="0" w:color="auto"/>
            </w:tcBorders>
          </w:tcPr>
          <w:p w14:paraId="23FB2DAF" w14:textId="4C32E41C"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3239E4" w:rsidRPr="00C67161" w14:paraId="64FB8867"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081F4860" w14:textId="77777777" w:rsidR="003239E4" w:rsidRPr="00C67161" w:rsidRDefault="00340970" w:rsidP="003239E4">
            <w:pPr>
              <w:spacing w:after="0"/>
              <w:rPr>
                <w:rFonts w:cstheme="minorHAnsi"/>
                <w:sz w:val="24"/>
                <w:szCs w:val="24"/>
              </w:rPr>
            </w:pPr>
            <w:hyperlink r:id="rId27" w:history="1">
              <w:r w:rsidR="003239E4" w:rsidRPr="00C67161">
                <w:rPr>
                  <w:rStyle w:val="Hyperlink"/>
                  <w:rFonts w:cstheme="minorHAnsi"/>
                  <w:b/>
                  <w:bCs/>
                  <w:color w:val="auto"/>
                  <w:sz w:val="24"/>
                  <w:szCs w:val="24"/>
                </w:rPr>
                <w:t>AB 2524</w:t>
              </w:r>
            </w:hyperlink>
            <w:r w:rsidR="003239E4" w:rsidRPr="00C67161">
              <w:rPr>
                <w:rFonts w:cstheme="minorHAnsi"/>
                <w:b/>
                <w:bCs/>
                <w:sz w:val="24"/>
                <w:szCs w:val="24"/>
              </w:rPr>
              <w:br/>
              <w:t>(</w:t>
            </w:r>
            <w:hyperlink r:id="rId28" w:tgtFrame="_blank" w:history="1">
              <w:r w:rsidR="003239E4" w:rsidRPr="00C67161">
                <w:rPr>
                  <w:rStyle w:val="Hyperlink"/>
                  <w:rFonts w:cstheme="minorHAnsi"/>
                  <w:b/>
                  <w:bCs/>
                  <w:color w:val="auto"/>
                  <w:sz w:val="24"/>
                  <w:szCs w:val="24"/>
                </w:rPr>
                <w:t>Kalra</w:t>
              </w:r>
            </w:hyperlink>
            <w:r w:rsidR="003239E4" w:rsidRPr="00C67161">
              <w:rPr>
                <w:rFonts w:cstheme="minorHAnsi"/>
                <w:b/>
                <w:bCs/>
                <w:sz w:val="24"/>
                <w:szCs w:val="24"/>
              </w:rPr>
              <w:t> D)</w:t>
            </w:r>
            <w:r w:rsidR="003239E4" w:rsidRPr="00C67161">
              <w:rPr>
                <w:rFonts w:cstheme="minorHAnsi"/>
                <w:sz w:val="24"/>
                <w:szCs w:val="24"/>
              </w:rPr>
              <w:br/>
              <w:t xml:space="preserve">Santa Clara Valley Transportation Authority: </w:t>
            </w:r>
            <w:r w:rsidR="003239E4" w:rsidRPr="00C67161">
              <w:rPr>
                <w:rFonts w:cstheme="minorHAnsi"/>
                <w:sz w:val="24"/>
                <w:szCs w:val="24"/>
              </w:rPr>
              <w:lastRenderedPageBreak/>
              <w:t>employee relations.</w:t>
            </w:r>
          </w:p>
          <w:p w14:paraId="33284A91" w14:textId="77777777" w:rsidR="003239E4" w:rsidRPr="00C67161" w:rsidRDefault="003239E4" w:rsidP="003239E4">
            <w:pPr>
              <w:spacing w:after="0"/>
              <w:rPr>
                <w:rFonts w:cstheme="minorHAnsi"/>
                <w:sz w:val="24"/>
                <w:szCs w:val="24"/>
              </w:rPr>
            </w:pPr>
          </w:p>
          <w:p w14:paraId="2BC15F4A" w14:textId="77777777" w:rsidR="003239E4" w:rsidRPr="00C67161" w:rsidRDefault="003239E4" w:rsidP="003239E4">
            <w:pPr>
              <w:spacing w:after="0"/>
              <w:rPr>
                <w:rFonts w:cstheme="minorHAnsi"/>
                <w:sz w:val="24"/>
                <w:szCs w:val="24"/>
              </w:rPr>
            </w:pPr>
          </w:p>
          <w:p w14:paraId="34715FB8" w14:textId="77777777" w:rsidR="003239E4" w:rsidRPr="00C67161" w:rsidRDefault="00340970" w:rsidP="003239E4">
            <w:pPr>
              <w:spacing w:after="0"/>
              <w:rPr>
                <w:rFonts w:cstheme="minorHAnsi"/>
                <w:sz w:val="24"/>
                <w:szCs w:val="24"/>
              </w:rPr>
            </w:pPr>
            <w:hyperlink r:id="rId29" w:history="1">
              <w:r w:rsidR="003239E4" w:rsidRPr="00C67161">
                <w:rPr>
                  <w:rStyle w:val="Hyperlink"/>
                  <w:rFonts w:cstheme="minorHAnsi"/>
                  <w:b/>
                  <w:bCs/>
                  <w:color w:val="auto"/>
                  <w:sz w:val="24"/>
                  <w:szCs w:val="24"/>
                </w:rPr>
                <w:t>SB 957</w:t>
              </w:r>
            </w:hyperlink>
            <w:r w:rsidR="003239E4" w:rsidRPr="00C67161">
              <w:rPr>
                <w:rFonts w:cstheme="minorHAnsi"/>
                <w:b/>
                <w:bCs/>
                <w:sz w:val="24"/>
                <w:szCs w:val="24"/>
              </w:rPr>
              <w:br/>
              <w:t>(</w:t>
            </w:r>
            <w:hyperlink r:id="rId30" w:tgtFrame="_blank" w:history="1">
              <w:r w:rsidR="003239E4" w:rsidRPr="00C67161">
                <w:rPr>
                  <w:rStyle w:val="Hyperlink"/>
                  <w:rFonts w:cstheme="minorHAnsi"/>
                  <w:b/>
                  <w:bCs/>
                  <w:color w:val="auto"/>
                  <w:sz w:val="24"/>
                  <w:szCs w:val="24"/>
                </w:rPr>
                <w:t>Laird</w:t>
              </w:r>
            </w:hyperlink>
            <w:r w:rsidR="003239E4" w:rsidRPr="00C67161">
              <w:rPr>
                <w:rFonts w:cstheme="minorHAnsi"/>
                <w:b/>
                <w:bCs/>
                <w:sz w:val="24"/>
                <w:szCs w:val="24"/>
              </w:rPr>
              <w:t> D)</w:t>
            </w:r>
            <w:r w:rsidR="003239E4" w:rsidRPr="00C67161">
              <w:rPr>
                <w:rFonts w:cstheme="minorHAnsi"/>
                <w:sz w:val="24"/>
                <w:szCs w:val="24"/>
              </w:rPr>
              <w:br/>
              <w:t>Public Employment Relations Board: Santa Cruz Metropolitan Transit District.</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7C71D468" w14:textId="77777777" w:rsidR="003239E4" w:rsidRPr="00C67161" w:rsidRDefault="003239E4" w:rsidP="003239E4">
            <w:pPr>
              <w:spacing w:after="0"/>
              <w:rPr>
                <w:rFonts w:eastAsia="Times New Roman" w:cstheme="minorHAnsi"/>
                <w:sz w:val="24"/>
                <w:szCs w:val="24"/>
              </w:rPr>
            </w:pPr>
            <w:r w:rsidRPr="00C67161">
              <w:rPr>
                <w:rFonts w:eastAsia="Times New Roman" w:cstheme="minorHAnsi"/>
                <w:sz w:val="24"/>
                <w:szCs w:val="24"/>
              </w:rPr>
              <w:lastRenderedPageBreak/>
              <w:t>Both AB 2524 and SB 957 would place oversight of labor disputes of two public transit agencies under the Public Employment Relations Board (PERB).</w:t>
            </w:r>
          </w:p>
          <w:p w14:paraId="35EE8D52" w14:textId="77777777" w:rsidR="003239E4" w:rsidRPr="00C67161" w:rsidRDefault="003239E4" w:rsidP="003239E4">
            <w:pPr>
              <w:spacing w:after="0"/>
              <w:rPr>
                <w:rFonts w:eastAsia="Times New Roman" w:cstheme="minorHAnsi"/>
                <w:sz w:val="24"/>
                <w:szCs w:val="24"/>
              </w:rPr>
            </w:pPr>
          </w:p>
          <w:p w14:paraId="1BB0603A" w14:textId="713B35B4" w:rsidR="003239E4" w:rsidRPr="00C67161" w:rsidRDefault="003239E4" w:rsidP="003239E4">
            <w:pPr>
              <w:spacing w:after="0"/>
              <w:rPr>
                <w:rFonts w:eastAsia="Times New Roman" w:cstheme="minorHAnsi"/>
                <w:sz w:val="24"/>
                <w:szCs w:val="24"/>
              </w:rPr>
            </w:pPr>
            <w:r w:rsidRPr="00C67161">
              <w:rPr>
                <w:rFonts w:eastAsia="Times New Roman" w:cstheme="minorHAnsi"/>
                <w:sz w:val="24"/>
                <w:szCs w:val="24"/>
              </w:rPr>
              <w:t xml:space="preserve">AB 2524 would place the Santa Clara Valley Transportation Authority (VTA) under the jurisdiction </w:t>
            </w:r>
            <w:r w:rsidRPr="00C67161">
              <w:rPr>
                <w:rFonts w:eastAsia="Times New Roman" w:cstheme="minorHAnsi"/>
                <w:sz w:val="24"/>
                <w:szCs w:val="24"/>
              </w:rPr>
              <w:lastRenderedPageBreak/>
              <w:t xml:space="preserve">of PERB.  </w:t>
            </w:r>
            <w:r>
              <w:rPr>
                <w:rFonts w:eastAsia="Times New Roman" w:cstheme="minorHAnsi"/>
                <w:sz w:val="24"/>
                <w:szCs w:val="24"/>
              </w:rPr>
              <w:t>Santa Clara VTA has registered its opposition to AB 2524</w:t>
            </w:r>
          </w:p>
          <w:p w14:paraId="586857F4" w14:textId="77777777" w:rsidR="003239E4" w:rsidRPr="00C67161" w:rsidRDefault="003239E4" w:rsidP="003239E4">
            <w:pPr>
              <w:spacing w:after="0"/>
              <w:rPr>
                <w:rFonts w:eastAsia="Times New Roman" w:cstheme="minorHAnsi"/>
                <w:sz w:val="24"/>
                <w:szCs w:val="24"/>
              </w:rPr>
            </w:pPr>
          </w:p>
          <w:p w14:paraId="3602FF09" w14:textId="7D546893" w:rsidR="003239E4" w:rsidRPr="00C67161" w:rsidRDefault="003239E4" w:rsidP="003239E4">
            <w:pPr>
              <w:spacing w:after="0"/>
              <w:rPr>
                <w:rFonts w:eastAsia="Times New Roman" w:cstheme="minorHAnsi"/>
                <w:sz w:val="24"/>
                <w:szCs w:val="24"/>
              </w:rPr>
            </w:pPr>
            <w:r w:rsidRPr="00C67161">
              <w:rPr>
                <w:rFonts w:eastAsia="Times New Roman" w:cstheme="minorHAnsi"/>
                <w:sz w:val="24"/>
                <w:szCs w:val="24"/>
              </w:rPr>
              <w:t>SB 957 would place the Santa Cruz Metropolitan Transit District under PERB</w:t>
            </w:r>
            <w:r>
              <w:rPr>
                <w:rFonts w:eastAsia="Times New Roman" w:cstheme="minorHAnsi"/>
                <w:sz w:val="24"/>
                <w:szCs w:val="24"/>
              </w:rPr>
              <w:t>.  SB 957 was substantively amended to reflect the PERB oversight structure enacted for BART.  The is no opposition on file for SB 957.</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C687725" w14:textId="05611ECF" w:rsidR="003239E4"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lastRenderedPageBreak/>
              <w:t>AB 2524</w:t>
            </w:r>
          </w:p>
          <w:p w14:paraId="43EFF6C2" w14:textId="6226C62B" w:rsidR="003239E4"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w:t>
            </w:r>
            <w:r w:rsidR="000D01E8">
              <w:rPr>
                <w:rFonts w:cstheme="minorHAnsi"/>
                <w:color w:val="000000"/>
                <w:sz w:val="24"/>
                <w:szCs w:val="24"/>
                <w:shd w:val="clear" w:color="auto" w:fill="FBFAF7"/>
              </w:rPr>
              <w:t>igned Into Law Chapter 789</w:t>
            </w:r>
          </w:p>
          <w:p w14:paraId="2CBA1218" w14:textId="77777777" w:rsidR="003239E4" w:rsidRPr="00C67161" w:rsidRDefault="003239E4" w:rsidP="00674D8B">
            <w:pPr>
              <w:spacing w:after="0"/>
              <w:jc w:val="center"/>
              <w:rPr>
                <w:rFonts w:cstheme="minorHAnsi"/>
                <w:color w:val="000000"/>
                <w:sz w:val="24"/>
                <w:szCs w:val="24"/>
                <w:shd w:val="clear" w:color="auto" w:fill="FBFAF7"/>
              </w:rPr>
            </w:pPr>
          </w:p>
          <w:p w14:paraId="6B5D16D9" w14:textId="77777777" w:rsidR="003239E4" w:rsidRPr="00C67161" w:rsidRDefault="003239E4" w:rsidP="00674D8B">
            <w:pPr>
              <w:spacing w:after="0"/>
              <w:jc w:val="center"/>
              <w:rPr>
                <w:rFonts w:cstheme="minorHAnsi"/>
                <w:color w:val="000000"/>
                <w:sz w:val="24"/>
                <w:szCs w:val="24"/>
                <w:shd w:val="clear" w:color="auto" w:fill="FBFAF7"/>
              </w:rPr>
            </w:pPr>
          </w:p>
          <w:p w14:paraId="6D427D90" w14:textId="77777777" w:rsidR="003239E4" w:rsidRPr="00C67161" w:rsidRDefault="003239E4" w:rsidP="00674D8B">
            <w:pPr>
              <w:spacing w:after="0"/>
              <w:jc w:val="center"/>
              <w:rPr>
                <w:rFonts w:cstheme="minorHAnsi"/>
                <w:color w:val="000000"/>
                <w:sz w:val="24"/>
                <w:szCs w:val="24"/>
                <w:shd w:val="clear" w:color="auto" w:fill="FBFAF7"/>
              </w:rPr>
            </w:pPr>
          </w:p>
          <w:p w14:paraId="2AD7EB89" w14:textId="79E79E5F" w:rsidR="003239E4" w:rsidRDefault="003239E4" w:rsidP="00674D8B">
            <w:pPr>
              <w:spacing w:after="0"/>
              <w:jc w:val="center"/>
              <w:rPr>
                <w:rFonts w:cstheme="minorHAnsi"/>
                <w:color w:val="000000"/>
                <w:sz w:val="24"/>
                <w:szCs w:val="24"/>
                <w:shd w:val="clear" w:color="auto" w:fill="FBFAF7"/>
              </w:rPr>
            </w:pPr>
          </w:p>
          <w:p w14:paraId="45B3A509" w14:textId="17CF344C" w:rsidR="003239E4" w:rsidRDefault="003239E4" w:rsidP="00674D8B">
            <w:pPr>
              <w:spacing w:after="0"/>
              <w:jc w:val="center"/>
              <w:rPr>
                <w:rFonts w:cstheme="minorHAnsi"/>
                <w:color w:val="000000"/>
                <w:sz w:val="24"/>
                <w:szCs w:val="24"/>
                <w:shd w:val="clear" w:color="auto" w:fill="FBFAF7"/>
              </w:rPr>
            </w:pPr>
          </w:p>
          <w:p w14:paraId="0315FBEA" w14:textId="7D6DEB3D" w:rsidR="003239E4" w:rsidRDefault="003239E4" w:rsidP="00674D8B">
            <w:pPr>
              <w:spacing w:after="0"/>
              <w:jc w:val="center"/>
              <w:rPr>
                <w:rFonts w:cstheme="minorHAnsi"/>
                <w:color w:val="000000"/>
                <w:sz w:val="24"/>
                <w:szCs w:val="24"/>
                <w:shd w:val="clear" w:color="auto" w:fill="FBFAF7"/>
              </w:rPr>
            </w:pPr>
          </w:p>
          <w:p w14:paraId="476ABEF6" w14:textId="5FA4F759" w:rsidR="003239E4" w:rsidRDefault="003239E4" w:rsidP="00674D8B">
            <w:pPr>
              <w:spacing w:after="0"/>
              <w:jc w:val="center"/>
              <w:rPr>
                <w:rFonts w:cstheme="minorHAnsi"/>
                <w:color w:val="000000"/>
                <w:sz w:val="24"/>
                <w:szCs w:val="24"/>
                <w:shd w:val="clear" w:color="auto" w:fill="FBFAF7"/>
              </w:rPr>
            </w:pPr>
          </w:p>
          <w:p w14:paraId="56B1FB34" w14:textId="537B6098" w:rsidR="003239E4" w:rsidRPr="00C67161"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SB 957</w:t>
            </w:r>
          </w:p>
          <w:p w14:paraId="033BA521" w14:textId="42E85B7D" w:rsidR="003239E4" w:rsidRPr="00C67161" w:rsidRDefault="000D01E8"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Signed Into Law Chapter 240</w:t>
            </w:r>
          </w:p>
          <w:p w14:paraId="3873A1BD" w14:textId="500E3778" w:rsidR="003239E4" w:rsidRPr="00C67161" w:rsidRDefault="003239E4"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4710A7A0" w14:textId="2EBB98B9"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lastRenderedPageBreak/>
              <w:t>WATCH</w:t>
            </w:r>
          </w:p>
        </w:tc>
      </w:tr>
      <w:tr w:rsidR="003239E4" w:rsidRPr="00C67161" w14:paraId="47D6D0BC"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0431C27E" w14:textId="77777777" w:rsidR="003239E4" w:rsidRPr="00C67161" w:rsidRDefault="00340970" w:rsidP="003239E4">
            <w:pPr>
              <w:spacing w:after="0"/>
              <w:rPr>
                <w:rFonts w:cstheme="minorHAnsi"/>
                <w:sz w:val="24"/>
                <w:szCs w:val="24"/>
              </w:rPr>
            </w:pPr>
            <w:hyperlink r:id="rId31" w:history="1">
              <w:r w:rsidR="003239E4" w:rsidRPr="00C67161">
                <w:rPr>
                  <w:rStyle w:val="Hyperlink"/>
                  <w:rFonts w:cstheme="minorHAnsi"/>
                  <w:b/>
                  <w:bCs/>
                  <w:color w:val="auto"/>
                  <w:sz w:val="24"/>
                  <w:szCs w:val="24"/>
                </w:rPr>
                <w:t>AB 2622</w:t>
              </w:r>
            </w:hyperlink>
            <w:r w:rsidR="003239E4" w:rsidRPr="00C67161">
              <w:rPr>
                <w:rFonts w:cstheme="minorHAnsi"/>
                <w:b/>
                <w:bCs/>
                <w:sz w:val="24"/>
                <w:szCs w:val="24"/>
              </w:rPr>
              <w:br/>
              <w:t>(</w:t>
            </w:r>
            <w:hyperlink r:id="rId32" w:tgtFrame="_blank" w:history="1">
              <w:r w:rsidR="003239E4" w:rsidRPr="00C67161">
                <w:rPr>
                  <w:rStyle w:val="Hyperlink"/>
                  <w:rFonts w:cstheme="minorHAnsi"/>
                  <w:b/>
                  <w:bCs/>
                  <w:color w:val="auto"/>
                  <w:sz w:val="24"/>
                  <w:szCs w:val="24"/>
                </w:rPr>
                <w:t>Mullin</w:t>
              </w:r>
            </w:hyperlink>
            <w:r w:rsidR="003239E4" w:rsidRPr="00C67161">
              <w:rPr>
                <w:rFonts w:cstheme="minorHAnsi"/>
                <w:b/>
                <w:bCs/>
                <w:sz w:val="24"/>
                <w:szCs w:val="24"/>
              </w:rPr>
              <w:t> D)</w:t>
            </w:r>
            <w:r w:rsidR="003239E4" w:rsidRPr="00C67161">
              <w:rPr>
                <w:rFonts w:cstheme="minorHAnsi"/>
                <w:sz w:val="24"/>
                <w:szCs w:val="24"/>
              </w:rPr>
              <w:br/>
              <w:t>Sales and use taxes: exemptions: California Hybrid and Zero-Emission Truck and Bus Voucher Incentive Project: transit buses.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637E2CA3" w14:textId="5162618E" w:rsidR="003239E4" w:rsidRPr="00C67161" w:rsidRDefault="003239E4" w:rsidP="003239E4">
            <w:pPr>
              <w:spacing w:after="0"/>
              <w:rPr>
                <w:rFonts w:eastAsia="Times New Roman" w:cstheme="minorHAnsi"/>
                <w:sz w:val="24"/>
                <w:szCs w:val="24"/>
              </w:rPr>
            </w:pPr>
            <w:r w:rsidRPr="00C67161">
              <w:rPr>
                <w:rFonts w:eastAsia="Times New Roman" w:cstheme="minorHAnsi"/>
                <w:sz w:val="24"/>
                <w:szCs w:val="24"/>
              </w:rPr>
              <w:t>AB 2622 would extend the exemption from the state portion of the sales tax the purchase zero emission transit vehicles.  This bill is sponsored by the California Transit Association and would extend the sunset date on the sales tax exemption from January 1, 2024, to January 1, 2026.</w:t>
            </w:r>
          </w:p>
          <w:p w14:paraId="1B3874A3" w14:textId="77777777" w:rsidR="003239E4" w:rsidRPr="00C67161" w:rsidRDefault="003239E4" w:rsidP="003239E4">
            <w:pPr>
              <w:spacing w:after="0"/>
              <w:rPr>
                <w:rFonts w:eastAsia="Times New Roman" w:cstheme="minorHAnsi"/>
                <w:sz w:val="24"/>
                <w:szCs w:val="24"/>
              </w:rPr>
            </w:pPr>
          </w:p>
          <w:p w14:paraId="03FF06B6" w14:textId="2BE2A3CB" w:rsidR="003239E4" w:rsidRPr="00C67161" w:rsidRDefault="003239E4" w:rsidP="003239E4">
            <w:pPr>
              <w:spacing w:after="0"/>
              <w:rPr>
                <w:rFonts w:eastAsia="Times New Roman" w:cstheme="minorHAnsi"/>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A46907A" w14:textId="77777777" w:rsidR="004C019E"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Signed Into Law</w:t>
            </w:r>
          </w:p>
          <w:p w14:paraId="69B12AAA" w14:textId="502150AA" w:rsidR="003239E4" w:rsidRPr="00C67161"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Chapter 353, Statutes of 2022</w:t>
            </w:r>
          </w:p>
        </w:tc>
        <w:tc>
          <w:tcPr>
            <w:tcW w:w="837" w:type="pct"/>
            <w:tcBorders>
              <w:top w:val="single" w:sz="4" w:space="0" w:color="auto"/>
              <w:left w:val="single" w:sz="4" w:space="0" w:color="auto"/>
              <w:bottom w:val="single" w:sz="4" w:space="0" w:color="auto"/>
              <w:right w:val="single" w:sz="4" w:space="0" w:color="auto"/>
            </w:tcBorders>
          </w:tcPr>
          <w:p w14:paraId="4CBE9E96" w14:textId="233A0968"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SUPPORT</w:t>
            </w:r>
          </w:p>
        </w:tc>
      </w:tr>
      <w:tr w:rsidR="003239E4" w:rsidRPr="00C67161" w14:paraId="78A9CF58"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41A0CB57" w14:textId="6EE6DA7C" w:rsidR="003239E4" w:rsidRPr="00C67161" w:rsidRDefault="00340970" w:rsidP="003239E4">
            <w:pPr>
              <w:spacing w:after="0"/>
              <w:rPr>
                <w:rFonts w:cstheme="minorHAnsi"/>
                <w:sz w:val="24"/>
                <w:szCs w:val="24"/>
              </w:rPr>
            </w:pPr>
            <w:hyperlink r:id="rId33" w:history="1">
              <w:r w:rsidR="003239E4" w:rsidRPr="00C67161">
                <w:rPr>
                  <w:rFonts w:cstheme="minorHAnsi"/>
                  <w:b/>
                  <w:bCs/>
                  <w:sz w:val="24"/>
                  <w:szCs w:val="24"/>
                  <w:u w:val="single"/>
                  <w:shd w:val="clear" w:color="auto" w:fill="FBFAF7"/>
                </w:rPr>
                <w:t>SB 674</w:t>
              </w:r>
            </w:hyperlink>
            <w:r w:rsidR="003239E4" w:rsidRPr="00C67161">
              <w:rPr>
                <w:rFonts w:cstheme="minorHAnsi"/>
                <w:sz w:val="24"/>
                <w:szCs w:val="24"/>
              </w:rPr>
              <w:br/>
            </w:r>
            <w:r w:rsidR="003239E4" w:rsidRPr="00C67161">
              <w:rPr>
                <w:rFonts w:cstheme="minorHAnsi"/>
                <w:b/>
                <w:bCs/>
                <w:sz w:val="24"/>
                <w:szCs w:val="24"/>
                <w:shd w:val="clear" w:color="auto" w:fill="FBFAF7"/>
              </w:rPr>
              <w:t>(</w:t>
            </w:r>
            <w:hyperlink r:id="rId34" w:tgtFrame="_blank" w:history="1">
              <w:r w:rsidR="003239E4" w:rsidRPr="00C67161">
                <w:rPr>
                  <w:rFonts w:cstheme="minorHAnsi"/>
                  <w:b/>
                  <w:bCs/>
                  <w:sz w:val="24"/>
                  <w:szCs w:val="24"/>
                  <w:u w:val="single"/>
                  <w:shd w:val="clear" w:color="auto" w:fill="FBFAF7"/>
                </w:rPr>
                <w:t>Durazo</w:t>
              </w:r>
            </w:hyperlink>
            <w:r w:rsidR="003239E4" w:rsidRPr="00C67161">
              <w:rPr>
                <w:rFonts w:cstheme="minorHAnsi"/>
                <w:b/>
                <w:bCs/>
                <w:sz w:val="24"/>
                <w:szCs w:val="24"/>
                <w:shd w:val="clear" w:color="auto" w:fill="FBFAF7"/>
              </w:rPr>
              <w:t> D)</w:t>
            </w:r>
            <w:r w:rsidR="003239E4" w:rsidRPr="00C67161">
              <w:rPr>
                <w:rFonts w:cstheme="minorHAnsi"/>
                <w:sz w:val="24"/>
                <w:szCs w:val="24"/>
              </w:rPr>
              <w:br/>
            </w:r>
            <w:r w:rsidR="003239E4" w:rsidRPr="00C67161">
              <w:rPr>
                <w:rFonts w:cstheme="minorHAnsi"/>
                <w:sz w:val="24"/>
                <w:szCs w:val="24"/>
                <w:shd w:val="clear" w:color="auto" w:fill="FBFAF7"/>
              </w:rPr>
              <w:t>Public Contracts: workforce development: transportation-related contracts.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2993A2CF" w14:textId="77777777" w:rsidR="004C019E" w:rsidRPr="005E30D7" w:rsidRDefault="004C019E" w:rsidP="004C019E">
            <w:pPr>
              <w:rPr>
                <w:rFonts w:cstheme="minorHAnsi"/>
                <w:sz w:val="24"/>
                <w:szCs w:val="24"/>
                <w:shd w:val="clear" w:color="auto" w:fill="FFFFFF"/>
              </w:rPr>
            </w:pPr>
            <w:r>
              <w:rPr>
                <w:rFonts w:cstheme="minorHAnsi"/>
                <w:sz w:val="24"/>
                <w:szCs w:val="24"/>
                <w:shd w:val="clear" w:color="auto" w:fill="FFFFFF"/>
              </w:rPr>
              <w:t xml:space="preserve">At the end of session, </w:t>
            </w:r>
            <w:r w:rsidRPr="005E30D7">
              <w:rPr>
                <w:rFonts w:cstheme="minorHAnsi"/>
                <w:sz w:val="24"/>
                <w:szCs w:val="24"/>
                <w:shd w:val="clear" w:color="auto" w:fill="FFFFFF"/>
              </w:rPr>
              <w:t xml:space="preserve">SB 674 was removed from the Inactive File, and substantially amended.  </w:t>
            </w:r>
          </w:p>
          <w:p w14:paraId="1FD9A3C3" w14:textId="77777777" w:rsidR="004C019E" w:rsidRPr="005E30D7" w:rsidRDefault="004C019E" w:rsidP="004C019E">
            <w:pPr>
              <w:rPr>
                <w:rFonts w:cstheme="minorHAnsi"/>
                <w:color w:val="000000"/>
                <w:sz w:val="24"/>
                <w:szCs w:val="24"/>
                <w:shd w:val="clear" w:color="auto" w:fill="FFFFFF"/>
              </w:rPr>
            </w:pPr>
            <w:r w:rsidRPr="005E30D7">
              <w:rPr>
                <w:rFonts w:cstheme="minorHAnsi"/>
                <w:sz w:val="24"/>
                <w:szCs w:val="24"/>
                <w:shd w:val="clear" w:color="auto" w:fill="FFFFFF"/>
              </w:rPr>
              <w:t>As amended, SB 674 r</w:t>
            </w:r>
            <w:r w:rsidRPr="005E30D7">
              <w:rPr>
                <w:rFonts w:cstheme="minorHAnsi"/>
                <w:color w:val="000000"/>
                <w:sz w:val="24"/>
                <w:szCs w:val="24"/>
                <w:shd w:val="clear" w:color="auto" w:fill="FFFFFF"/>
              </w:rPr>
              <w:t>equires a contractor or subcontractor, until January 1, 2028, that is awarded a state contract, a subsidy, a grant, or a loan, for the acquisition of zero-emission transit vehicles or electric vehicle supply equipment valued at ten million dollars or more, to incorporate high road job standards in their application.</w:t>
            </w:r>
          </w:p>
          <w:p w14:paraId="50A59375" w14:textId="7B6C2B08" w:rsidR="003239E4" w:rsidRPr="00C67161" w:rsidRDefault="004C019E" w:rsidP="004C019E">
            <w:pPr>
              <w:rPr>
                <w:rFonts w:cstheme="minorHAnsi"/>
                <w:sz w:val="24"/>
                <w:szCs w:val="24"/>
              </w:rPr>
            </w:pPr>
            <w:r w:rsidRPr="005E30D7">
              <w:rPr>
                <w:rFonts w:cstheme="minorHAnsi"/>
                <w:sz w:val="24"/>
                <w:szCs w:val="24"/>
                <w:shd w:val="clear" w:color="auto" w:fill="FFFFFF"/>
              </w:rPr>
              <w:t xml:space="preserve">As specified in the bill, these new requirements would apply to grants provided by Caltrans that exceed $10 million for the purchase of zero emission buses.  The bill would require contractors to agree to provide specified information about their workers if awarded a contract.  The local entity that awards the contract would be required to receive specified </w:t>
            </w:r>
            <w:proofErr w:type="gramStart"/>
            <w:r w:rsidRPr="005E30D7">
              <w:rPr>
                <w:rFonts w:cstheme="minorHAnsi"/>
                <w:sz w:val="24"/>
                <w:szCs w:val="24"/>
                <w:shd w:val="clear" w:color="auto" w:fill="FFFFFF"/>
              </w:rPr>
              <w:t>reports, and</w:t>
            </w:r>
            <w:proofErr w:type="gramEnd"/>
            <w:r w:rsidRPr="005E30D7">
              <w:rPr>
                <w:rFonts w:cstheme="minorHAnsi"/>
                <w:sz w:val="24"/>
                <w:szCs w:val="24"/>
                <w:shd w:val="clear" w:color="auto" w:fill="FFFFFF"/>
              </w:rPr>
              <w:t xml:space="preserve"> withhold funds from the award if the contractor fails to comply with the reporting requirements.</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4AF71C9" w14:textId="77777777" w:rsidR="004C019E"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Signed Into Law</w:t>
            </w:r>
          </w:p>
          <w:p w14:paraId="7B16DAF3" w14:textId="09AD19CB" w:rsidR="003239E4" w:rsidRPr="00C67161"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Chapter 353, Statutes of 2022</w:t>
            </w:r>
          </w:p>
        </w:tc>
        <w:tc>
          <w:tcPr>
            <w:tcW w:w="837" w:type="pct"/>
            <w:tcBorders>
              <w:top w:val="single" w:sz="4" w:space="0" w:color="auto"/>
              <w:left w:val="single" w:sz="4" w:space="0" w:color="auto"/>
              <w:bottom w:val="single" w:sz="4" w:space="0" w:color="auto"/>
              <w:right w:val="single" w:sz="4" w:space="0" w:color="auto"/>
            </w:tcBorders>
          </w:tcPr>
          <w:p w14:paraId="36DA8840" w14:textId="17B9005E"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Oppose Unless Amended</w:t>
            </w:r>
          </w:p>
        </w:tc>
      </w:tr>
      <w:tr w:rsidR="003239E4" w:rsidRPr="00C67161" w14:paraId="4875F2AE"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01B81882" w14:textId="77777777" w:rsidR="003239E4" w:rsidRPr="00C67161" w:rsidRDefault="00340970" w:rsidP="003239E4">
            <w:pPr>
              <w:spacing w:after="0"/>
              <w:rPr>
                <w:rFonts w:cstheme="minorHAnsi"/>
                <w:sz w:val="24"/>
                <w:szCs w:val="24"/>
              </w:rPr>
            </w:pPr>
            <w:hyperlink r:id="rId35" w:history="1">
              <w:r w:rsidR="003239E4" w:rsidRPr="00C67161">
                <w:rPr>
                  <w:rStyle w:val="Hyperlink"/>
                  <w:rFonts w:cstheme="minorHAnsi"/>
                  <w:b/>
                  <w:bCs/>
                  <w:color w:val="auto"/>
                  <w:sz w:val="24"/>
                  <w:szCs w:val="24"/>
                </w:rPr>
                <w:t>SB 878</w:t>
              </w:r>
            </w:hyperlink>
            <w:r w:rsidR="003239E4" w:rsidRPr="00C67161">
              <w:rPr>
                <w:rFonts w:cstheme="minorHAnsi"/>
                <w:b/>
                <w:bCs/>
                <w:sz w:val="24"/>
                <w:szCs w:val="24"/>
              </w:rPr>
              <w:br/>
              <w:t>(</w:t>
            </w:r>
            <w:hyperlink r:id="rId36" w:tgtFrame="_blank" w:history="1">
              <w:r w:rsidR="003239E4" w:rsidRPr="00C67161">
                <w:rPr>
                  <w:rStyle w:val="Hyperlink"/>
                  <w:rFonts w:cstheme="minorHAnsi"/>
                  <w:b/>
                  <w:bCs/>
                  <w:color w:val="auto"/>
                  <w:sz w:val="24"/>
                  <w:szCs w:val="24"/>
                </w:rPr>
                <w:t>Skinner</w:t>
              </w:r>
            </w:hyperlink>
            <w:r w:rsidR="003239E4" w:rsidRPr="00C67161">
              <w:rPr>
                <w:rFonts w:cstheme="minorHAnsi"/>
                <w:b/>
                <w:bCs/>
                <w:sz w:val="24"/>
                <w:szCs w:val="24"/>
              </w:rPr>
              <w:t> D)</w:t>
            </w:r>
            <w:r w:rsidR="003239E4" w:rsidRPr="00C67161">
              <w:rPr>
                <w:rFonts w:cstheme="minorHAnsi"/>
                <w:sz w:val="24"/>
                <w:szCs w:val="24"/>
              </w:rPr>
              <w:br/>
              <w:t>School transportation.</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6213FC7E" w14:textId="77777777" w:rsidR="004C019E" w:rsidRPr="005E30D7" w:rsidRDefault="004C019E" w:rsidP="004C019E">
            <w:pPr>
              <w:rPr>
                <w:rFonts w:eastAsia="Times New Roman" w:cstheme="minorHAnsi"/>
                <w:sz w:val="24"/>
                <w:szCs w:val="24"/>
              </w:rPr>
            </w:pPr>
            <w:r w:rsidRPr="005E30D7">
              <w:rPr>
                <w:rFonts w:eastAsia="Times New Roman" w:cstheme="minorHAnsi"/>
                <w:sz w:val="24"/>
                <w:szCs w:val="24"/>
              </w:rPr>
              <w:t>SB 878 was gutted and amended by the Assembly Appropriations Committee to become a study bill.</w:t>
            </w:r>
          </w:p>
          <w:p w14:paraId="33CA5746" w14:textId="77777777" w:rsidR="004C019E" w:rsidRPr="005E30D7" w:rsidRDefault="004C019E" w:rsidP="004C019E">
            <w:pPr>
              <w:rPr>
                <w:rFonts w:eastAsia="Times New Roman" w:cstheme="minorHAnsi"/>
                <w:sz w:val="24"/>
                <w:szCs w:val="24"/>
              </w:rPr>
            </w:pPr>
            <w:r w:rsidRPr="005E30D7">
              <w:rPr>
                <w:rFonts w:eastAsia="Times New Roman" w:cstheme="minorHAnsi"/>
                <w:sz w:val="24"/>
                <w:szCs w:val="24"/>
              </w:rPr>
              <w:t xml:space="preserve">Previously, SB 878 would create a program to provide home-to-school transportation to all students, by </w:t>
            </w:r>
            <w:r w:rsidRPr="005E30D7">
              <w:rPr>
                <w:rFonts w:eastAsia="Times New Roman" w:cstheme="minorHAnsi"/>
                <w:sz w:val="24"/>
                <w:szCs w:val="24"/>
              </w:rPr>
              <w:lastRenderedPageBreak/>
              <w:t>providing school bus service or by contracting with public transit operators.</w:t>
            </w:r>
          </w:p>
          <w:p w14:paraId="652F18BF" w14:textId="7482E8AD" w:rsidR="003239E4" w:rsidRPr="00C67161" w:rsidRDefault="004C019E" w:rsidP="004C019E">
            <w:pPr>
              <w:rPr>
                <w:rFonts w:eastAsia="Times New Roman" w:cstheme="minorHAnsi"/>
                <w:sz w:val="24"/>
                <w:szCs w:val="24"/>
              </w:rPr>
            </w:pPr>
            <w:r w:rsidRPr="005E30D7">
              <w:rPr>
                <w:rFonts w:eastAsia="Times New Roman" w:cstheme="minorHAnsi"/>
                <w:sz w:val="24"/>
                <w:szCs w:val="24"/>
              </w:rPr>
              <w:t xml:space="preserve">As amended, SB 878 directs the </w:t>
            </w:r>
            <w:r w:rsidRPr="005E30D7">
              <w:rPr>
                <w:rFonts w:cstheme="minorHAnsi"/>
                <w:color w:val="000000"/>
                <w:sz w:val="24"/>
                <w:szCs w:val="24"/>
                <w:shd w:val="clear" w:color="auto" w:fill="FFFFFF"/>
              </w:rPr>
              <w:t>California Department of Education to convene a workgroup that includes school transportation stakeholders and school transportation providers to develop recommendations pertaining to safety standards for drivers of unaccompanied minors to school.</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AD553FE" w14:textId="5FBBBC46" w:rsidR="003239E4" w:rsidRPr="00C67161"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lastRenderedPageBreak/>
              <w:t>DEAD</w:t>
            </w:r>
          </w:p>
        </w:tc>
        <w:tc>
          <w:tcPr>
            <w:tcW w:w="837" w:type="pct"/>
            <w:tcBorders>
              <w:top w:val="single" w:sz="4" w:space="0" w:color="auto"/>
              <w:left w:val="single" w:sz="4" w:space="0" w:color="auto"/>
              <w:bottom w:val="single" w:sz="4" w:space="0" w:color="auto"/>
              <w:right w:val="single" w:sz="4" w:space="0" w:color="auto"/>
            </w:tcBorders>
          </w:tcPr>
          <w:p w14:paraId="450413BC" w14:textId="63D94CD1"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3239E4" w:rsidRPr="00C67161" w14:paraId="1495ACC4"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6776CA1A" w14:textId="77777777" w:rsidR="003239E4" w:rsidRPr="00C67161" w:rsidRDefault="00340970" w:rsidP="003239E4">
            <w:pPr>
              <w:spacing w:after="0"/>
              <w:rPr>
                <w:rFonts w:cstheme="minorHAnsi"/>
                <w:sz w:val="24"/>
                <w:szCs w:val="24"/>
              </w:rPr>
            </w:pPr>
            <w:hyperlink r:id="rId37" w:tgtFrame="_blank" w:history="1">
              <w:r w:rsidR="003239E4" w:rsidRPr="00C67161">
                <w:rPr>
                  <w:rStyle w:val="Hyperlink"/>
                  <w:rFonts w:cstheme="minorHAnsi"/>
                  <w:b/>
                  <w:bCs/>
                  <w:color w:val="auto"/>
                  <w:sz w:val="24"/>
                  <w:szCs w:val="24"/>
                </w:rPr>
                <w:t>SB 917</w:t>
              </w:r>
            </w:hyperlink>
            <w:r w:rsidR="003239E4" w:rsidRPr="00C67161">
              <w:rPr>
                <w:rFonts w:cstheme="minorHAnsi"/>
                <w:b/>
                <w:bCs/>
                <w:sz w:val="24"/>
                <w:szCs w:val="24"/>
              </w:rPr>
              <w:br/>
              <w:t>(</w:t>
            </w:r>
            <w:hyperlink r:id="rId38" w:tgtFrame="_blank" w:history="1">
              <w:r w:rsidR="003239E4" w:rsidRPr="00C67161">
                <w:rPr>
                  <w:rStyle w:val="Hyperlink"/>
                  <w:rFonts w:cstheme="minorHAnsi"/>
                  <w:b/>
                  <w:bCs/>
                  <w:color w:val="auto"/>
                  <w:sz w:val="24"/>
                  <w:szCs w:val="24"/>
                </w:rPr>
                <w:t>Becker</w:t>
              </w:r>
            </w:hyperlink>
            <w:r w:rsidR="003239E4" w:rsidRPr="00C67161">
              <w:rPr>
                <w:rFonts w:cstheme="minorHAnsi"/>
                <w:b/>
                <w:bCs/>
                <w:sz w:val="24"/>
                <w:szCs w:val="24"/>
              </w:rPr>
              <w:t> D)</w:t>
            </w:r>
            <w:r w:rsidR="003239E4" w:rsidRPr="00C67161">
              <w:rPr>
                <w:rFonts w:cstheme="minorHAnsi"/>
                <w:sz w:val="24"/>
                <w:szCs w:val="24"/>
              </w:rPr>
              <w:br/>
              <w:t>Seamless Transit Transformation Act.</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20C11DDD" w14:textId="77777777" w:rsidR="004C019E" w:rsidRPr="005E30D7" w:rsidRDefault="004C019E" w:rsidP="004C019E">
            <w:pPr>
              <w:rPr>
                <w:rFonts w:eastAsia="Times New Roman" w:cstheme="minorHAnsi"/>
                <w:sz w:val="24"/>
                <w:szCs w:val="24"/>
              </w:rPr>
            </w:pPr>
            <w:r w:rsidRPr="005E30D7">
              <w:rPr>
                <w:rFonts w:eastAsia="Times New Roman" w:cstheme="minorHAnsi"/>
                <w:sz w:val="24"/>
                <w:szCs w:val="24"/>
              </w:rPr>
              <w:t xml:space="preserve">SB 917 directs MTC to work with transit operators to develop the Connected Network Plan, adopt an integrated transit fare structure, develop a comprehensive regional transit wayfinding system, and establish an open-source real-time transit information system.  </w:t>
            </w:r>
          </w:p>
          <w:p w14:paraId="2BA37044" w14:textId="77777777" w:rsidR="004C019E" w:rsidRPr="005E30D7" w:rsidRDefault="004C019E" w:rsidP="004C019E">
            <w:pPr>
              <w:rPr>
                <w:rFonts w:eastAsia="Times New Roman" w:cstheme="minorHAnsi"/>
                <w:sz w:val="24"/>
                <w:szCs w:val="24"/>
              </w:rPr>
            </w:pPr>
            <w:r w:rsidRPr="005E30D7">
              <w:rPr>
                <w:rFonts w:eastAsia="Times New Roman" w:cstheme="minorHAnsi"/>
                <w:sz w:val="24"/>
                <w:szCs w:val="24"/>
              </w:rPr>
              <w:t>SB 917 was held on the Assembly Appropriations Suspense File.  No reason was given. However, several amendments were still being negotiated, and the bill would create cost pressures, so it is not surprising that the bill was held.</w:t>
            </w:r>
          </w:p>
          <w:p w14:paraId="3EB744CB" w14:textId="3816B765" w:rsidR="003239E4" w:rsidRPr="00C67161" w:rsidRDefault="004C019E" w:rsidP="004C019E">
            <w:pPr>
              <w:rPr>
                <w:rFonts w:eastAsia="Times New Roman" w:cstheme="minorHAnsi"/>
                <w:sz w:val="24"/>
                <w:szCs w:val="24"/>
              </w:rPr>
            </w:pPr>
            <w:r w:rsidRPr="005E30D7">
              <w:rPr>
                <w:rFonts w:eastAsia="Times New Roman" w:cstheme="minorHAnsi"/>
                <w:sz w:val="24"/>
                <w:szCs w:val="24"/>
              </w:rPr>
              <w:t xml:space="preserve">Amendments did address some concerns expressed by Bay Area operators with respect to the time deadlines, concerns regarding the integrated fare plan requirements, and establishing the Regional Transit Coordinating Council.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7D6E701" w14:textId="75C94E3F" w:rsidR="003239E4" w:rsidRPr="00C67161" w:rsidRDefault="004C019E"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DEAD</w:t>
            </w:r>
          </w:p>
        </w:tc>
        <w:tc>
          <w:tcPr>
            <w:tcW w:w="837" w:type="pct"/>
            <w:tcBorders>
              <w:top w:val="single" w:sz="4" w:space="0" w:color="auto"/>
              <w:left w:val="single" w:sz="4" w:space="0" w:color="auto"/>
              <w:bottom w:val="single" w:sz="4" w:space="0" w:color="auto"/>
              <w:right w:val="single" w:sz="4" w:space="0" w:color="auto"/>
            </w:tcBorders>
          </w:tcPr>
          <w:p w14:paraId="2A68E13D" w14:textId="48209229"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3239E4" w:rsidRPr="00C67161" w14:paraId="240AD1D7"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4D11993E" w14:textId="77777777" w:rsidR="003239E4" w:rsidRPr="00C67161" w:rsidRDefault="00340970" w:rsidP="003239E4">
            <w:pPr>
              <w:spacing w:after="0"/>
              <w:rPr>
                <w:rFonts w:cstheme="minorHAnsi"/>
                <w:sz w:val="24"/>
                <w:szCs w:val="24"/>
              </w:rPr>
            </w:pPr>
            <w:hyperlink r:id="rId39" w:history="1">
              <w:r w:rsidR="003239E4" w:rsidRPr="00C67161">
                <w:rPr>
                  <w:rStyle w:val="Hyperlink"/>
                  <w:rFonts w:cstheme="minorHAnsi"/>
                  <w:b/>
                  <w:bCs/>
                  <w:color w:val="auto"/>
                  <w:sz w:val="24"/>
                  <w:szCs w:val="24"/>
                </w:rPr>
                <w:t>SB 922</w:t>
              </w:r>
            </w:hyperlink>
            <w:r w:rsidR="003239E4" w:rsidRPr="00C67161">
              <w:rPr>
                <w:rFonts w:cstheme="minorHAnsi"/>
                <w:b/>
                <w:bCs/>
                <w:sz w:val="24"/>
                <w:szCs w:val="24"/>
              </w:rPr>
              <w:br/>
              <w:t>(</w:t>
            </w:r>
            <w:hyperlink r:id="rId40" w:tgtFrame="_blank" w:history="1">
              <w:r w:rsidR="003239E4" w:rsidRPr="00C67161">
                <w:rPr>
                  <w:rStyle w:val="Hyperlink"/>
                  <w:rFonts w:cstheme="minorHAnsi"/>
                  <w:b/>
                  <w:bCs/>
                  <w:color w:val="auto"/>
                  <w:sz w:val="24"/>
                  <w:szCs w:val="24"/>
                </w:rPr>
                <w:t>Wiener</w:t>
              </w:r>
            </w:hyperlink>
            <w:r w:rsidR="003239E4" w:rsidRPr="00C67161">
              <w:rPr>
                <w:rFonts w:cstheme="minorHAnsi"/>
                <w:b/>
                <w:bCs/>
                <w:sz w:val="24"/>
                <w:szCs w:val="24"/>
              </w:rPr>
              <w:t> D)</w:t>
            </w:r>
            <w:r w:rsidR="003239E4" w:rsidRPr="00C67161">
              <w:rPr>
                <w:rFonts w:cstheme="minorHAnsi"/>
                <w:sz w:val="24"/>
                <w:szCs w:val="24"/>
              </w:rPr>
              <w:br/>
              <w:t>California Environmental Quality Act: exemptions: transportation-related projects.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7D79C774" w14:textId="77777777" w:rsidR="003239E4" w:rsidRPr="006D42B9" w:rsidRDefault="003239E4" w:rsidP="003239E4">
            <w:pPr>
              <w:pStyle w:val="Heading2"/>
              <w:shd w:val="clear" w:color="auto" w:fill="FFFFFF"/>
              <w:spacing w:before="0"/>
              <w:rPr>
                <w:rFonts w:asciiTheme="minorHAnsi" w:eastAsia="Times New Roman" w:hAnsiTheme="minorHAnsi" w:cstheme="minorHAnsi"/>
                <w:color w:val="000000"/>
                <w:sz w:val="24"/>
                <w:szCs w:val="24"/>
              </w:rPr>
            </w:pPr>
            <w:r w:rsidRPr="006D42B9">
              <w:rPr>
                <w:rFonts w:asciiTheme="minorHAnsi" w:eastAsia="Times New Roman" w:hAnsiTheme="minorHAnsi" w:cstheme="minorHAnsi"/>
                <w:color w:val="000000"/>
                <w:sz w:val="24"/>
                <w:szCs w:val="24"/>
              </w:rPr>
              <w:t>SB 922 expands the application of the California Environmental Quality Act (CEQA) exemptions for various transportation-related projects and sunsets those exemptions on January 1, 2030.</w:t>
            </w:r>
          </w:p>
          <w:p w14:paraId="43E5A972" w14:textId="77777777" w:rsidR="003239E4" w:rsidRPr="006D42B9" w:rsidRDefault="003239E4" w:rsidP="003239E4">
            <w:pPr>
              <w:rPr>
                <w:rFonts w:cstheme="minorHAnsi"/>
                <w:sz w:val="24"/>
                <w:szCs w:val="24"/>
              </w:rPr>
            </w:pPr>
          </w:p>
          <w:p w14:paraId="5CA26170" w14:textId="77777777" w:rsidR="003239E4" w:rsidRPr="006D42B9" w:rsidRDefault="003239E4" w:rsidP="003239E4">
            <w:pPr>
              <w:rPr>
                <w:rFonts w:eastAsia="Times New Roman" w:cstheme="minorHAnsi"/>
                <w:sz w:val="24"/>
                <w:szCs w:val="24"/>
              </w:rPr>
            </w:pPr>
            <w:r w:rsidRPr="006D42B9">
              <w:rPr>
                <w:rFonts w:eastAsia="Times New Roman" w:cstheme="minorHAnsi"/>
                <w:sz w:val="24"/>
                <w:szCs w:val="24"/>
              </w:rPr>
              <w:t>Specifically, the bill makes the following changes:</w:t>
            </w:r>
          </w:p>
          <w:p w14:paraId="5C80FC86" w14:textId="77777777" w:rsidR="003239E4" w:rsidRPr="006D42B9" w:rsidRDefault="003239E4" w:rsidP="003239E4">
            <w:pPr>
              <w:pStyle w:val="ListParagraph"/>
              <w:numPr>
                <w:ilvl w:val="0"/>
                <w:numId w:val="12"/>
              </w:numPr>
              <w:spacing w:after="0" w:line="240" w:lineRule="auto"/>
              <w:rPr>
                <w:rFonts w:eastAsia="Times New Roman" w:cstheme="minorHAnsi"/>
                <w:sz w:val="24"/>
                <w:szCs w:val="24"/>
              </w:rPr>
            </w:pPr>
            <w:r w:rsidRPr="006D42B9">
              <w:rPr>
                <w:rFonts w:cstheme="minorHAnsi"/>
                <w:color w:val="000000"/>
                <w:sz w:val="24"/>
                <w:szCs w:val="24"/>
                <w:shd w:val="clear" w:color="auto" w:fill="FFFFFF"/>
              </w:rPr>
              <w:t>Exempts from CEQA, until January 1, 2030, active transportation plans and pedestrian plans, if the lead agency holds noticed public hearings </w:t>
            </w:r>
          </w:p>
          <w:p w14:paraId="5B647DAA" w14:textId="77777777" w:rsidR="003239E4" w:rsidRPr="006D42B9" w:rsidRDefault="003239E4" w:rsidP="003239E4">
            <w:pPr>
              <w:pStyle w:val="ListParagraph"/>
              <w:numPr>
                <w:ilvl w:val="0"/>
                <w:numId w:val="12"/>
              </w:numPr>
              <w:spacing w:after="0" w:line="240" w:lineRule="auto"/>
              <w:rPr>
                <w:rFonts w:cstheme="minorHAnsi"/>
                <w:color w:val="000000"/>
                <w:sz w:val="24"/>
                <w:szCs w:val="24"/>
                <w:shd w:val="clear" w:color="auto" w:fill="FFFFFF"/>
              </w:rPr>
            </w:pPr>
            <w:r w:rsidRPr="006D42B9">
              <w:rPr>
                <w:rFonts w:cstheme="minorHAnsi"/>
                <w:color w:val="000000"/>
                <w:sz w:val="24"/>
                <w:szCs w:val="24"/>
                <w:shd w:val="clear" w:color="auto" w:fill="FFFFFF"/>
              </w:rPr>
              <w:t>For the SB 288 projects, this bill extends the January 1, 2023, sunset until 2030, but these projects shall not add infrastructure or striping that increases automobile capacity.</w:t>
            </w:r>
          </w:p>
          <w:p w14:paraId="3F686BC8" w14:textId="3935CC8F" w:rsidR="003239E4" w:rsidRPr="00C67161" w:rsidRDefault="003239E4" w:rsidP="003239E4">
            <w:pPr>
              <w:pStyle w:val="ListParagraph"/>
              <w:numPr>
                <w:ilvl w:val="0"/>
                <w:numId w:val="12"/>
              </w:numPr>
              <w:spacing w:after="0" w:line="240" w:lineRule="auto"/>
              <w:rPr>
                <w:rFonts w:eastAsia="Times New Roman" w:cstheme="minorHAnsi"/>
                <w:sz w:val="24"/>
                <w:szCs w:val="24"/>
              </w:rPr>
            </w:pPr>
            <w:r w:rsidRPr="006D42B9">
              <w:rPr>
                <w:rFonts w:eastAsia="Times New Roman" w:cstheme="minorHAnsi"/>
                <w:sz w:val="24"/>
                <w:szCs w:val="24"/>
              </w:rPr>
              <w:t>Expands the type of transit prioritization projects.</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DAF040E" w14:textId="77777777" w:rsidR="004C019E" w:rsidRDefault="004C019E" w:rsidP="00674D8B">
            <w:pPr>
              <w:spacing w:after="0"/>
              <w:jc w:val="center"/>
              <w:rPr>
                <w:rFonts w:cstheme="minorHAnsi"/>
                <w:sz w:val="24"/>
                <w:szCs w:val="24"/>
                <w:shd w:val="clear" w:color="auto" w:fill="FBFAF7"/>
              </w:rPr>
            </w:pPr>
            <w:r>
              <w:rPr>
                <w:rFonts w:cstheme="minorHAnsi"/>
                <w:sz w:val="24"/>
                <w:szCs w:val="24"/>
                <w:shd w:val="clear" w:color="auto" w:fill="FBFAF7"/>
              </w:rPr>
              <w:t>Signed Into Law</w:t>
            </w:r>
          </w:p>
          <w:p w14:paraId="7E3B53AA" w14:textId="77777777" w:rsidR="004C019E" w:rsidRPr="005E30D7" w:rsidRDefault="004C019E" w:rsidP="00674D8B">
            <w:pPr>
              <w:spacing w:after="0"/>
              <w:jc w:val="center"/>
              <w:rPr>
                <w:rFonts w:cstheme="minorHAnsi"/>
                <w:sz w:val="24"/>
                <w:szCs w:val="24"/>
                <w:shd w:val="clear" w:color="auto" w:fill="FBFAF7"/>
              </w:rPr>
            </w:pPr>
            <w:r>
              <w:rPr>
                <w:rFonts w:cstheme="minorHAnsi"/>
                <w:sz w:val="24"/>
                <w:szCs w:val="24"/>
                <w:shd w:val="clear" w:color="auto" w:fill="FBFAF7"/>
              </w:rPr>
              <w:t>Chapter 987, Statutes of 2022</w:t>
            </w:r>
          </w:p>
          <w:p w14:paraId="23FBADE7" w14:textId="3EBB977A" w:rsidR="003239E4" w:rsidRPr="00C67161" w:rsidRDefault="003239E4"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094B2D05" w14:textId="0661F5BF"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SUPPORT</w:t>
            </w:r>
          </w:p>
        </w:tc>
      </w:tr>
      <w:tr w:rsidR="003239E4" w:rsidRPr="00C67161" w14:paraId="7EE610F0"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4E20E159" w14:textId="77777777" w:rsidR="003239E4" w:rsidRPr="00C67161" w:rsidRDefault="00340970" w:rsidP="003239E4">
            <w:pPr>
              <w:spacing w:after="0"/>
              <w:rPr>
                <w:rFonts w:cstheme="minorHAnsi"/>
                <w:sz w:val="24"/>
                <w:szCs w:val="24"/>
              </w:rPr>
            </w:pPr>
            <w:hyperlink r:id="rId41" w:history="1">
              <w:r w:rsidR="003239E4" w:rsidRPr="00C67161">
                <w:rPr>
                  <w:rStyle w:val="Hyperlink"/>
                  <w:rFonts w:cstheme="minorHAnsi"/>
                  <w:b/>
                  <w:bCs/>
                  <w:color w:val="auto"/>
                  <w:sz w:val="24"/>
                  <w:szCs w:val="24"/>
                </w:rPr>
                <w:t>SB 942</w:t>
              </w:r>
            </w:hyperlink>
            <w:r w:rsidR="003239E4" w:rsidRPr="00C67161">
              <w:rPr>
                <w:rFonts w:cstheme="minorHAnsi"/>
                <w:b/>
                <w:bCs/>
                <w:sz w:val="24"/>
                <w:szCs w:val="24"/>
              </w:rPr>
              <w:br/>
              <w:t>(</w:t>
            </w:r>
            <w:hyperlink r:id="rId42" w:tgtFrame="_blank" w:history="1">
              <w:r w:rsidR="003239E4" w:rsidRPr="00C67161">
                <w:rPr>
                  <w:rStyle w:val="Hyperlink"/>
                  <w:rFonts w:cstheme="minorHAnsi"/>
                  <w:b/>
                  <w:bCs/>
                  <w:color w:val="auto"/>
                  <w:sz w:val="24"/>
                  <w:szCs w:val="24"/>
                </w:rPr>
                <w:t>Newman</w:t>
              </w:r>
            </w:hyperlink>
            <w:r w:rsidR="003239E4" w:rsidRPr="00C67161">
              <w:rPr>
                <w:rFonts w:cstheme="minorHAnsi"/>
                <w:b/>
                <w:bCs/>
                <w:sz w:val="24"/>
                <w:szCs w:val="24"/>
              </w:rPr>
              <w:t> D</w:t>
            </w:r>
            <w:r w:rsidR="003239E4" w:rsidRPr="00C67161">
              <w:rPr>
                <w:rFonts w:cstheme="minorHAnsi"/>
                <w:sz w:val="24"/>
                <w:szCs w:val="24"/>
              </w:rPr>
              <w:t>)</w:t>
            </w:r>
            <w:r w:rsidR="003239E4" w:rsidRPr="00C67161">
              <w:rPr>
                <w:rFonts w:cstheme="minorHAnsi"/>
                <w:sz w:val="24"/>
                <w:szCs w:val="24"/>
              </w:rPr>
              <w:br/>
              <w:t xml:space="preserve">Low Carbon Transit </w:t>
            </w:r>
            <w:r w:rsidR="003239E4" w:rsidRPr="00C67161">
              <w:rPr>
                <w:rFonts w:cstheme="minorHAnsi"/>
                <w:sz w:val="24"/>
                <w:szCs w:val="24"/>
              </w:rPr>
              <w:lastRenderedPageBreak/>
              <w:t>Operations Program: free or reduced fare transit program.</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69C54ABB" w14:textId="77777777" w:rsidR="003239E4" w:rsidRPr="006C7F65" w:rsidRDefault="003239E4" w:rsidP="003239E4">
            <w:pPr>
              <w:shd w:val="clear" w:color="auto" w:fill="FFFFFF"/>
              <w:spacing w:before="100" w:beforeAutospacing="1" w:after="100" w:afterAutospacing="1"/>
              <w:rPr>
                <w:rFonts w:eastAsia="Times New Roman" w:cstheme="minorHAnsi"/>
                <w:sz w:val="24"/>
                <w:szCs w:val="24"/>
                <w:shd w:val="clear" w:color="auto" w:fill="FFFFFF"/>
              </w:rPr>
            </w:pPr>
            <w:r w:rsidRPr="006C7F65">
              <w:rPr>
                <w:rFonts w:eastAsia="Times New Roman" w:cstheme="minorHAnsi"/>
                <w:sz w:val="24"/>
                <w:szCs w:val="24"/>
              </w:rPr>
              <w:lastRenderedPageBreak/>
              <w:t xml:space="preserve">SB 946 </w:t>
            </w:r>
            <w:r w:rsidRPr="006C7F65">
              <w:rPr>
                <w:rFonts w:eastAsia="Times New Roman" w:cstheme="minorHAnsi"/>
                <w:sz w:val="24"/>
                <w:szCs w:val="24"/>
                <w:shd w:val="clear" w:color="auto" w:fill="FFFFFF"/>
              </w:rPr>
              <w:t xml:space="preserve">would allow transit agencies who use Low Carbon Transit Operations Program (LCTOP) moneys to fund free or reduced fare transit programs to </w:t>
            </w:r>
            <w:r w:rsidRPr="006C7F65">
              <w:rPr>
                <w:rFonts w:eastAsia="Times New Roman" w:cstheme="minorHAnsi"/>
                <w:sz w:val="24"/>
                <w:szCs w:val="24"/>
                <w:shd w:val="clear" w:color="auto" w:fill="FFFFFF"/>
              </w:rPr>
              <w:lastRenderedPageBreak/>
              <w:t xml:space="preserve">continue using those moneys for ongoing operating costs. </w:t>
            </w:r>
          </w:p>
          <w:p w14:paraId="06B5863D" w14:textId="7D23F27E" w:rsidR="003239E4" w:rsidRPr="00C67161" w:rsidRDefault="003239E4" w:rsidP="003239E4">
            <w:pPr>
              <w:rPr>
                <w:rFonts w:eastAsia="Times New Roman" w:cstheme="minorHAnsi"/>
                <w:sz w:val="24"/>
                <w:szCs w:val="24"/>
              </w:rPr>
            </w:pPr>
            <w:r w:rsidRPr="006C7F65">
              <w:rPr>
                <w:rFonts w:eastAsia="Times New Roman" w:cstheme="minorHAnsi"/>
                <w:sz w:val="24"/>
                <w:szCs w:val="24"/>
                <w:shd w:val="clear" w:color="auto" w:fill="FFFFFF"/>
              </w:rPr>
              <w:t xml:space="preserve">As amended in the Assembly Transportation Committee, operators would be required to submit the initial allocation request and then </w:t>
            </w:r>
            <w:r w:rsidR="00674D8B">
              <w:rPr>
                <w:rFonts w:eastAsia="Times New Roman" w:cstheme="minorHAnsi"/>
                <w:sz w:val="24"/>
                <w:szCs w:val="24"/>
                <w:shd w:val="clear" w:color="auto" w:fill="FFFFFF"/>
              </w:rPr>
              <w:t xml:space="preserve">annually </w:t>
            </w:r>
            <w:r w:rsidRPr="006C7F65">
              <w:rPr>
                <w:rFonts w:eastAsia="Times New Roman" w:cstheme="minorHAnsi"/>
                <w:sz w:val="24"/>
                <w:szCs w:val="24"/>
                <w:shd w:val="clear" w:color="auto" w:fill="FFFFFF"/>
              </w:rPr>
              <w:t>provide for the next three year</w:t>
            </w:r>
            <w:r w:rsidR="00674D8B">
              <w:rPr>
                <w:rFonts w:eastAsia="Times New Roman" w:cstheme="minorHAnsi"/>
                <w:sz w:val="24"/>
                <w:szCs w:val="24"/>
                <w:shd w:val="clear" w:color="auto" w:fill="FFFFFF"/>
              </w:rPr>
              <w:t>s</w:t>
            </w:r>
            <w:r w:rsidRPr="006C7F65">
              <w:rPr>
                <w:rFonts w:eastAsia="Times New Roman" w:cstheme="minorHAnsi"/>
                <w:sz w:val="24"/>
                <w:szCs w:val="24"/>
                <w:shd w:val="clear" w:color="auto" w:fill="FFFFFF"/>
              </w:rPr>
              <w:t xml:space="preserve"> documentation that the program is meeting the GHG reduction requirements.</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D3D548F" w14:textId="77777777" w:rsidR="00674D8B" w:rsidRDefault="00674D8B" w:rsidP="00674D8B">
            <w:pPr>
              <w:spacing w:after="0"/>
              <w:jc w:val="center"/>
              <w:rPr>
                <w:rFonts w:cstheme="minorHAnsi"/>
                <w:sz w:val="24"/>
                <w:szCs w:val="24"/>
                <w:shd w:val="clear" w:color="auto" w:fill="FBFAF7"/>
              </w:rPr>
            </w:pPr>
            <w:r>
              <w:rPr>
                <w:rFonts w:cstheme="minorHAnsi"/>
                <w:sz w:val="24"/>
                <w:szCs w:val="24"/>
                <w:shd w:val="clear" w:color="auto" w:fill="FBFAF7"/>
              </w:rPr>
              <w:lastRenderedPageBreak/>
              <w:t>Signed Into Law</w:t>
            </w:r>
          </w:p>
          <w:p w14:paraId="54E1AB7E" w14:textId="77777777" w:rsidR="00674D8B" w:rsidRPr="005E30D7" w:rsidRDefault="00674D8B" w:rsidP="00674D8B">
            <w:pPr>
              <w:spacing w:after="0"/>
              <w:jc w:val="center"/>
              <w:rPr>
                <w:rFonts w:cstheme="minorHAnsi"/>
                <w:sz w:val="24"/>
                <w:szCs w:val="24"/>
                <w:shd w:val="clear" w:color="auto" w:fill="FBFAF7"/>
              </w:rPr>
            </w:pPr>
            <w:r>
              <w:rPr>
                <w:rFonts w:cstheme="minorHAnsi"/>
                <w:sz w:val="24"/>
                <w:szCs w:val="24"/>
                <w:shd w:val="clear" w:color="auto" w:fill="FBFAF7"/>
              </w:rPr>
              <w:t>Chapter 988, Statutes of 2022</w:t>
            </w:r>
          </w:p>
          <w:p w14:paraId="7CEB8183" w14:textId="3B4D3D81" w:rsidR="003239E4" w:rsidRPr="00C67161" w:rsidRDefault="003239E4" w:rsidP="00674D8B">
            <w:pPr>
              <w:spacing w:after="0"/>
              <w:jc w:val="center"/>
              <w:rPr>
                <w:rFonts w:cstheme="minorHAnsi"/>
                <w:color w:val="000000"/>
                <w:sz w:val="24"/>
                <w:szCs w:val="24"/>
                <w:shd w:val="clear" w:color="auto" w:fill="FBFAF7"/>
              </w:rPr>
            </w:pPr>
          </w:p>
        </w:tc>
        <w:tc>
          <w:tcPr>
            <w:tcW w:w="837" w:type="pct"/>
            <w:tcBorders>
              <w:top w:val="single" w:sz="4" w:space="0" w:color="auto"/>
              <w:left w:val="single" w:sz="4" w:space="0" w:color="auto"/>
              <w:bottom w:val="single" w:sz="4" w:space="0" w:color="auto"/>
              <w:right w:val="single" w:sz="4" w:space="0" w:color="auto"/>
            </w:tcBorders>
          </w:tcPr>
          <w:p w14:paraId="71D476FF" w14:textId="0AE0EB29"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SUPPORT</w:t>
            </w:r>
          </w:p>
        </w:tc>
      </w:tr>
      <w:tr w:rsidR="003239E4" w:rsidRPr="00C67161" w14:paraId="65F4B47C"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5B24D493" w14:textId="77777777" w:rsidR="003239E4" w:rsidRPr="00C67161" w:rsidRDefault="00340970" w:rsidP="003239E4">
            <w:pPr>
              <w:spacing w:after="0"/>
              <w:rPr>
                <w:rFonts w:cstheme="minorHAnsi"/>
                <w:sz w:val="24"/>
                <w:szCs w:val="24"/>
              </w:rPr>
            </w:pPr>
            <w:hyperlink r:id="rId43" w:history="1">
              <w:r w:rsidR="003239E4" w:rsidRPr="00C67161">
                <w:rPr>
                  <w:rStyle w:val="Hyperlink"/>
                  <w:rFonts w:cstheme="minorHAnsi"/>
                  <w:b/>
                  <w:bCs/>
                  <w:color w:val="auto"/>
                  <w:sz w:val="24"/>
                  <w:szCs w:val="24"/>
                </w:rPr>
                <w:t>SB 1100</w:t>
              </w:r>
            </w:hyperlink>
            <w:r w:rsidR="003239E4" w:rsidRPr="00C67161">
              <w:rPr>
                <w:rFonts w:cstheme="minorHAnsi"/>
                <w:b/>
                <w:bCs/>
                <w:sz w:val="24"/>
                <w:szCs w:val="24"/>
              </w:rPr>
              <w:br/>
              <w:t>(</w:t>
            </w:r>
            <w:hyperlink r:id="rId44" w:tgtFrame="_blank" w:history="1">
              <w:r w:rsidR="003239E4" w:rsidRPr="00C67161">
                <w:rPr>
                  <w:rStyle w:val="Hyperlink"/>
                  <w:rFonts w:cstheme="minorHAnsi"/>
                  <w:b/>
                  <w:bCs/>
                  <w:color w:val="auto"/>
                  <w:sz w:val="24"/>
                  <w:szCs w:val="24"/>
                </w:rPr>
                <w:t>Cortese</w:t>
              </w:r>
            </w:hyperlink>
            <w:r w:rsidR="003239E4" w:rsidRPr="00C67161">
              <w:rPr>
                <w:rFonts w:cstheme="minorHAnsi"/>
                <w:b/>
                <w:bCs/>
                <w:sz w:val="24"/>
                <w:szCs w:val="24"/>
              </w:rPr>
              <w:t> D</w:t>
            </w:r>
            <w:r w:rsidR="003239E4" w:rsidRPr="00C67161">
              <w:rPr>
                <w:rFonts w:cstheme="minorHAnsi"/>
                <w:sz w:val="24"/>
                <w:szCs w:val="24"/>
              </w:rPr>
              <w:t>)</w:t>
            </w:r>
            <w:r w:rsidR="003239E4" w:rsidRPr="00C67161">
              <w:rPr>
                <w:rFonts w:cstheme="minorHAnsi"/>
                <w:sz w:val="24"/>
                <w:szCs w:val="24"/>
              </w:rPr>
              <w:br/>
              <w:t>Open meetings: orderly conduct.</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2EFC0251" w14:textId="45FD04F0" w:rsidR="003239E4" w:rsidRPr="00C67161" w:rsidRDefault="003239E4" w:rsidP="003239E4">
            <w:pPr>
              <w:rPr>
                <w:rFonts w:eastAsia="Times New Roman" w:cstheme="minorHAnsi"/>
                <w:sz w:val="24"/>
                <w:szCs w:val="24"/>
              </w:rPr>
            </w:pPr>
            <w:r w:rsidRPr="00C67161">
              <w:rPr>
                <w:rFonts w:eastAsia="Times New Roman" w:cstheme="minorHAnsi"/>
                <w:sz w:val="24"/>
                <w:szCs w:val="24"/>
              </w:rPr>
              <w:t>SB 1100 would authorize the removal of an individual from a public meeting who is “willfully interrupting” the meeting after a warning and a request to stop their behavior. “Willfully interrupting” is defined as intentionally engaging in behavior during a meeting of a legislative body that substantially impairs or renders infeasible the orderly conduct of the meeting in accordance with law.</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404DA78" w14:textId="77777777" w:rsidR="00674D8B" w:rsidRPr="005E30D7" w:rsidRDefault="00674D8B" w:rsidP="00674D8B">
            <w:pPr>
              <w:spacing w:after="0"/>
              <w:jc w:val="center"/>
              <w:rPr>
                <w:rFonts w:cstheme="minorHAnsi"/>
                <w:sz w:val="24"/>
                <w:szCs w:val="24"/>
                <w:shd w:val="clear" w:color="auto" w:fill="FBFAF7"/>
              </w:rPr>
            </w:pPr>
            <w:r w:rsidRPr="005E30D7">
              <w:rPr>
                <w:rFonts w:cstheme="minorHAnsi"/>
                <w:sz w:val="24"/>
                <w:szCs w:val="24"/>
                <w:shd w:val="clear" w:color="auto" w:fill="FBFAF7"/>
              </w:rPr>
              <w:t>Signed Into Law</w:t>
            </w:r>
          </w:p>
          <w:p w14:paraId="14F19B05" w14:textId="793E24F4" w:rsidR="003239E4" w:rsidRPr="00C67161" w:rsidRDefault="00674D8B" w:rsidP="00674D8B">
            <w:pPr>
              <w:spacing w:after="0"/>
              <w:jc w:val="center"/>
              <w:rPr>
                <w:rFonts w:cstheme="minorHAnsi"/>
                <w:color w:val="000000"/>
                <w:sz w:val="24"/>
                <w:szCs w:val="24"/>
                <w:shd w:val="clear" w:color="auto" w:fill="FBFAF7"/>
              </w:rPr>
            </w:pPr>
            <w:r w:rsidRPr="005E30D7">
              <w:rPr>
                <w:rFonts w:cstheme="minorHAnsi"/>
                <w:sz w:val="24"/>
                <w:szCs w:val="24"/>
                <w:shd w:val="clear" w:color="auto" w:fill="FBFAF7"/>
              </w:rPr>
              <w:t>Chapter #171, Statutes of 2022</w:t>
            </w:r>
          </w:p>
        </w:tc>
        <w:tc>
          <w:tcPr>
            <w:tcW w:w="837" w:type="pct"/>
            <w:tcBorders>
              <w:top w:val="single" w:sz="4" w:space="0" w:color="auto"/>
              <w:left w:val="single" w:sz="4" w:space="0" w:color="auto"/>
              <w:bottom w:val="single" w:sz="4" w:space="0" w:color="auto"/>
              <w:right w:val="single" w:sz="4" w:space="0" w:color="auto"/>
            </w:tcBorders>
          </w:tcPr>
          <w:p w14:paraId="13D4CE22" w14:textId="71AA277C"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WATCH</w:t>
            </w:r>
          </w:p>
        </w:tc>
      </w:tr>
      <w:tr w:rsidR="003239E4" w:rsidRPr="00C67161" w14:paraId="475CA0CF"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781BF99D" w14:textId="77777777" w:rsidR="003239E4" w:rsidRPr="00465D38" w:rsidRDefault="00340970" w:rsidP="003239E4">
            <w:pPr>
              <w:spacing w:after="0"/>
              <w:rPr>
                <w:sz w:val="24"/>
                <w:szCs w:val="24"/>
              </w:rPr>
            </w:pPr>
            <w:hyperlink r:id="rId45" w:history="1">
              <w:r w:rsidR="003239E4" w:rsidRPr="00465D38">
                <w:rPr>
                  <w:rStyle w:val="Hyperlink"/>
                  <w:b/>
                  <w:bCs/>
                  <w:color w:val="auto"/>
                  <w:sz w:val="24"/>
                  <w:szCs w:val="24"/>
                </w:rPr>
                <w:t>SB 1121</w:t>
              </w:r>
            </w:hyperlink>
            <w:r w:rsidR="003239E4" w:rsidRPr="00465D38">
              <w:rPr>
                <w:b/>
                <w:bCs/>
                <w:sz w:val="24"/>
                <w:szCs w:val="24"/>
              </w:rPr>
              <w:br/>
              <w:t>(</w:t>
            </w:r>
            <w:hyperlink r:id="rId46" w:tgtFrame="_blank" w:history="1">
              <w:r w:rsidR="003239E4" w:rsidRPr="00465D38">
                <w:rPr>
                  <w:rStyle w:val="Hyperlink"/>
                  <w:b/>
                  <w:bCs/>
                  <w:color w:val="auto"/>
                  <w:sz w:val="24"/>
                  <w:szCs w:val="24"/>
                </w:rPr>
                <w:t>Gonzalez</w:t>
              </w:r>
            </w:hyperlink>
            <w:r w:rsidR="003239E4" w:rsidRPr="00465D38">
              <w:rPr>
                <w:b/>
                <w:bCs/>
                <w:sz w:val="24"/>
                <w:szCs w:val="24"/>
              </w:rPr>
              <w:t> D)</w:t>
            </w:r>
            <w:r w:rsidR="003239E4" w:rsidRPr="00465D38">
              <w:rPr>
                <w:sz w:val="24"/>
                <w:szCs w:val="24"/>
              </w:rPr>
              <w:br/>
              <w:t>State and local transportation system: needs assessment.</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084FDA96" w14:textId="77777777" w:rsidR="00674D8B" w:rsidRPr="005E30D7" w:rsidRDefault="00674D8B" w:rsidP="00674D8B">
            <w:pPr>
              <w:rPr>
                <w:rFonts w:eastAsia="Times New Roman" w:cstheme="minorHAnsi"/>
                <w:color w:val="000000"/>
                <w:sz w:val="24"/>
                <w:szCs w:val="24"/>
              </w:rPr>
            </w:pPr>
            <w:r w:rsidRPr="005E30D7">
              <w:rPr>
                <w:rFonts w:eastAsia="Times New Roman" w:cstheme="minorHAnsi"/>
                <w:color w:val="000000"/>
                <w:sz w:val="24"/>
                <w:szCs w:val="24"/>
              </w:rPr>
              <w:t xml:space="preserve">SB 1121 would require the California Transportation Commission (CTC) in cooperation with Caltrans and CalSTA to biennially develop a needs assessment of the cost to operate, maintain, and provide for the future growth and resiliency of the state and local transportation system.  </w:t>
            </w:r>
          </w:p>
          <w:p w14:paraId="6443E828" w14:textId="7A8164DF" w:rsidR="003239E4" w:rsidRPr="00465D38" w:rsidRDefault="00674D8B" w:rsidP="00674D8B">
            <w:pPr>
              <w:rPr>
                <w:rFonts w:eastAsia="Times New Roman" w:cstheme="minorHAnsi"/>
                <w:sz w:val="24"/>
                <w:szCs w:val="24"/>
              </w:rPr>
            </w:pPr>
            <w:r w:rsidRPr="005E30D7">
              <w:rPr>
                <w:rFonts w:eastAsia="Times New Roman" w:cstheme="minorHAnsi"/>
                <w:color w:val="000000"/>
                <w:sz w:val="24"/>
                <w:szCs w:val="24"/>
              </w:rPr>
              <w:t>The bill defines “state and local transportation system” to include public transit systems, including operations, as well as bicycle and pedestrian facilities.  The CTC would also be required to consult with transit operators, transportation planning agencies, and local governments in developing the assessment.</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BEEB029" w14:textId="77777777" w:rsidR="00674D8B" w:rsidRDefault="00674D8B" w:rsidP="00674D8B">
            <w:pPr>
              <w:jc w:val="center"/>
              <w:rPr>
                <w:rFonts w:cstheme="minorHAnsi"/>
                <w:color w:val="000000"/>
                <w:sz w:val="24"/>
                <w:szCs w:val="24"/>
                <w:shd w:val="clear" w:color="auto" w:fill="FBFAF7"/>
              </w:rPr>
            </w:pPr>
            <w:r>
              <w:rPr>
                <w:rFonts w:cstheme="minorHAnsi"/>
                <w:color w:val="000000"/>
                <w:sz w:val="24"/>
                <w:szCs w:val="24"/>
                <w:shd w:val="clear" w:color="auto" w:fill="FBFAF7"/>
              </w:rPr>
              <w:t>Signed Into Law</w:t>
            </w:r>
          </w:p>
          <w:p w14:paraId="1C2E2492" w14:textId="6EE90463" w:rsidR="003239E4" w:rsidRPr="00C67161" w:rsidRDefault="00674D8B"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Chapter 508, Statutes of 2022</w:t>
            </w:r>
          </w:p>
        </w:tc>
        <w:tc>
          <w:tcPr>
            <w:tcW w:w="837" w:type="pct"/>
            <w:tcBorders>
              <w:top w:val="single" w:sz="4" w:space="0" w:color="auto"/>
              <w:left w:val="single" w:sz="4" w:space="0" w:color="auto"/>
              <w:bottom w:val="single" w:sz="4" w:space="0" w:color="auto"/>
              <w:right w:val="single" w:sz="4" w:space="0" w:color="auto"/>
            </w:tcBorders>
          </w:tcPr>
          <w:p w14:paraId="253A4458" w14:textId="77777777"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SUPPORT</w:t>
            </w:r>
          </w:p>
        </w:tc>
      </w:tr>
      <w:tr w:rsidR="00674D8B" w:rsidRPr="006D42B9" w14:paraId="7BA3C851"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41D24994" w14:textId="77777777" w:rsidR="00674D8B" w:rsidRPr="002C3BED" w:rsidRDefault="00340970" w:rsidP="00674D8B">
            <w:pPr>
              <w:spacing w:after="0"/>
              <w:rPr>
                <w:sz w:val="24"/>
                <w:szCs w:val="24"/>
              </w:rPr>
            </w:pPr>
            <w:hyperlink r:id="rId47" w:history="1">
              <w:r w:rsidR="00674D8B" w:rsidRPr="002C3BED">
                <w:rPr>
                  <w:rStyle w:val="Hyperlink"/>
                  <w:b/>
                  <w:bCs/>
                  <w:color w:val="auto"/>
                  <w:sz w:val="24"/>
                  <w:szCs w:val="24"/>
                </w:rPr>
                <w:t>SB 1161</w:t>
              </w:r>
            </w:hyperlink>
            <w:r w:rsidR="00674D8B" w:rsidRPr="002C3BED">
              <w:rPr>
                <w:b/>
                <w:bCs/>
                <w:sz w:val="24"/>
                <w:szCs w:val="24"/>
              </w:rPr>
              <w:br/>
              <w:t>(</w:t>
            </w:r>
            <w:hyperlink r:id="rId48" w:tgtFrame="_blank" w:history="1">
              <w:r w:rsidR="00674D8B" w:rsidRPr="002C3BED">
                <w:rPr>
                  <w:rStyle w:val="Hyperlink"/>
                  <w:b/>
                  <w:bCs/>
                  <w:color w:val="auto"/>
                  <w:sz w:val="24"/>
                  <w:szCs w:val="24"/>
                </w:rPr>
                <w:t>Min</w:t>
              </w:r>
            </w:hyperlink>
            <w:r w:rsidR="00674D8B" w:rsidRPr="002C3BED">
              <w:rPr>
                <w:b/>
                <w:bCs/>
                <w:sz w:val="24"/>
                <w:szCs w:val="24"/>
              </w:rPr>
              <w:t> D)</w:t>
            </w:r>
            <w:r w:rsidR="00674D8B" w:rsidRPr="002C3BED">
              <w:rPr>
                <w:sz w:val="24"/>
                <w:szCs w:val="24"/>
              </w:rPr>
              <w:br/>
              <w:t>Transit districts: street harassment initiatives.</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11016FCD" w14:textId="30C2645F" w:rsidR="00674D8B" w:rsidRPr="002C3BED" w:rsidRDefault="00674D8B" w:rsidP="00674D8B">
            <w:pPr>
              <w:rPr>
                <w:rFonts w:eastAsia="Times New Roman" w:cstheme="minorHAnsi"/>
                <w:sz w:val="24"/>
                <w:szCs w:val="24"/>
              </w:rPr>
            </w:pPr>
            <w:r w:rsidRPr="00447940">
              <w:rPr>
                <w:rFonts w:eastAsia="Times New Roman" w:cstheme="minorHAnsi"/>
                <w:color w:val="000000"/>
                <w:sz w:val="24"/>
                <w:szCs w:val="24"/>
              </w:rPr>
              <w:t xml:space="preserve">The Assembly Appropriations Committee significantly back scaled SB 1161.  As amended the bill requires the </w:t>
            </w:r>
            <w:proofErr w:type="spellStart"/>
            <w:r w:rsidRPr="00447940">
              <w:rPr>
                <w:rFonts w:eastAsia="Times New Roman" w:cstheme="minorHAnsi"/>
                <w:color w:val="000000"/>
                <w:sz w:val="24"/>
                <w:szCs w:val="24"/>
              </w:rPr>
              <w:t>Mineta</w:t>
            </w:r>
            <w:proofErr w:type="spellEnd"/>
            <w:r w:rsidRPr="00447940">
              <w:rPr>
                <w:rFonts w:eastAsia="Times New Roman" w:cstheme="minorHAnsi"/>
                <w:color w:val="000000"/>
                <w:sz w:val="24"/>
                <w:szCs w:val="24"/>
              </w:rPr>
              <w:t xml:space="preserve"> Transportation Institute (MTI) to develop and make available on its internet website a survey for the purpose of promoting consistency in the collection of survey data by transit agencies to inform efforts to improve the safety of riders and reduce street harassment on public transit.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3B77E74" w14:textId="77777777" w:rsidR="00674D8B" w:rsidRDefault="00674D8B" w:rsidP="00674D8B">
            <w:pPr>
              <w:jc w:val="center"/>
              <w:rPr>
                <w:rFonts w:cstheme="minorHAnsi"/>
                <w:color w:val="000000"/>
                <w:sz w:val="24"/>
                <w:szCs w:val="24"/>
                <w:shd w:val="clear" w:color="auto" w:fill="FBFAF7"/>
              </w:rPr>
            </w:pPr>
            <w:r>
              <w:rPr>
                <w:rFonts w:cstheme="minorHAnsi"/>
                <w:color w:val="000000"/>
                <w:sz w:val="24"/>
                <w:szCs w:val="24"/>
                <w:shd w:val="clear" w:color="auto" w:fill="FBFAF7"/>
              </w:rPr>
              <w:t>Signed Into Law</w:t>
            </w:r>
          </w:p>
          <w:p w14:paraId="7F2ABB20" w14:textId="017AF446" w:rsidR="00674D8B" w:rsidRPr="002C3BED" w:rsidRDefault="00674D8B" w:rsidP="00674D8B">
            <w:pPr>
              <w:spacing w:after="0"/>
              <w:jc w:val="center"/>
              <w:rPr>
                <w:rFonts w:cstheme="minorHAnsi"/>
                <w:sz w:val="24"/>
                <w:szCs w:val="24"/>
                <w:shd w:val="clear" w:color="auto" w:fill="FBFAF7"/>
              </w:rPr>
            </w:pPr>
            <w:r>
              <w:rPr>
                <w:rFonts w:cstheme="minorHAnsi"/>
                <w:color w:val="000000"/>
                <w:sz w:val="24"/>
                <w:szCs w:val="24"/>
                <w:shd w:val="clear" w:color="auto" w:fill="FBFAF7"/>
              </w:rPr>
              <w:t>Chapter 318, Statutes of 2022</w:t>
            </w:r>
          </w:p>
        </w:tc>
        <w:tc>
          <w:tcPr>
            <w:tcW w:w="837" w:type="pct"/>
            <w:tcBorders>
              <w:top w:val="single" w:sz="4" w:space="0" w:color="auto"/>
              <w:left w:val="single" w:sz="4" w:space="0" w:color="auto"/>
              <w:bottom w:val="single" w:sz="4" w:space="0" w:color="auto"/>
              <w:right w:val="single" w:sz="4" w:space="0" w:color="auto"/>
            </w:tcBorders>
          </w:tcPr>
          <w:p w14:paraId="2559A88C" w14:textId="1D25BB7F" w:rsidR="00674D8B" w:rsidRPr="006D42B9" w:rsidRDefault="00674D8B" w:rsidP="00674D8B">
            <w:pPr>
              <w:spacing w:after="0"/>
              <w:jc w:val="center"/>
              <w:rPr>
                <w:rFonts w:eastAsia="Times New Roman" w:cstheme="minorHAnsi"/>
                <w:sz w:val="24"/>
                <w:szCs w:val="24"/>
              </w:rPr>
            </w:pPr>
            <w:r>
              <w:rPr>
                <w:rFonts w:eastAsia="Times New Roman" w:cstheme="minorHAnsi"/>
                <w:sz w:val="24"/>
                <w:szCs w:val="24"/>
              </w:rPr>
              <w:t>WATCH</w:t>
            </w:r>
          </w:p>
        </w:tc>
      </w:tr>
      <w:tr w:rsidR="003239E4" w:rsidRPr="00C67161" w14:paraId="441F290B" w14:textId="77777777" w:rsidTr="004C019E">
        <w:trPr>
          <w:tblCellSpacing w:w="0" w:type="dxa"/>
        </w:trPr>
        <w:tc>
          <w:tcPr>
            <w:tcW w:w="812" w:type="pct"/>
            <w:tcBorders>
              <w:top w:val="single" w:sz="4" w:space="0" w:color="auto"/>
              <w:left w:val="single" w:sz="4" w:space="0" w:color="auto"/>
              <w:bottom w:val="single" w:sz="4" w:space="0" w:color="auto"/>
              <w:right w:val="single" w:sz="4" w:space="0" w:color="auto"/>
            </w:tcBorders>
          </w:tcPr>
          <w:p w14:paraId="0EF5D3BC" w14:textId="77777777" w:rsidR="003239E4" w:rsidRPr="00C67161" w:rsidRDefault="00340970" w:rsidP="003239E4">
            <w:pPr>
              <w:spacing w:after="0"/>
              <w:rPr>
                <w:rFonts w:cstheme="minorHAnsi"/>
                <w:sz w:val="24"/>
                <w:szCs w:val="24"/>
              </w:rPr>
            </w:pPr>
            <w:hyperlink r:id="rId49" w:history="1">
              <w:r w:rsidR="003239E4" w:rsidRPr="00C67161">
                <w:rPr>
                  <w:rStyle w:val="Hyperlink"/>
                  <w:rFonts w:cstheme="minorHAnsi"/>
                  <w:b/>
                  <w:bCs/>
                  <w:color w:val="auto"/>
                  <w:sz w:val="24"/>
                  <w:szCs w:val="24"/>
                </w:rPr>
                <w:t>SB 1196</w:t>
              </w:r>
            </w:hyperlink>
            <w:r w:rsidR="003239E4" w:rsidRPr="00C67161">
              <w:rPr>
                <w:rFonts w:cstheme="minorHAnsi"/>
                <w:b/>
                <w:bCs/>
                <w:sz w:val="24"/>
                <w:szCs w:val="24"/>
              </w:rPr>
              <w:br/>
              <w:t>(</w:t>
            </w:r>
            <w:hyperlink r:id="rId50" w:tgtFrame="_blank" w:history="1">
              <w:r w:rsidR="003239E4" w:rsidRPr="00C67161">
                <w:rPr>
                  <w:rStyle w:val="Hyperlink"/>
                  <w:rFonts w:cstheme="minorHAnsi"/>
                  <w:b/>
                  <w:bCs/>
                  <w:color w:val="auto"/>
                  <w:sz w:val="24"/>
                  <w:szCs w:val="24"/>
                </w:rPr>
                <w:t>Umberg</w:t>
              </w:r>
            </w:hyperlink>
            <w:r w:rsidR="003239E4" w:rsidRPr="00C67161">
              <w:rPr>
                <w:rFonts w:cstheme="minorHAnsi"/>
                <w:b/>
                <w:bCs/>
                <w:sz w:val="24"/>
                <w:szCs w:val="24"/>
              </w:rPr>
              <w:t> D</w:t>
            </w:r>
            <w:r w:rsidR="003239E4" w:rsidRPr="00C67161">
              <w:rPr>
                <w:rFonts w:cstheme="minorHAnsi"/>
                <w:sz w:val="24"/>
                <w:szCs w:val="24"/>
              </w:rPr>
              <w:t>)</w:t>
            </w:r>
            <w:r w:rsidR="003239E4" w:rsidRPr="00C67161">
              <w:rPr>
                <w:rFonts w:cstheme="minorHAnsi"/>
                <w:sz w:val="24"/>
                <w:szCs w:val="24"/>
              </w:rPr>
              <w:br/>
              <w:t>Transportation Development Act: eligibility: Anaheim Transportation Network.</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087DBBD4" w14:textId="786CDD41" w:rsidR="003239E4" w:rsidRDefault="003239E4" w:rsidP="003239E4">
            <w:pPr>
              <w:pStyle w:val="Heading2"/>
              <w:shd w:val="clear" w:color="auto" w:fill="FFFFFF"/>
              <w:spacing w:before="0"/>
              <w:rPr>
                <w:rFonts w:asciiTheme="minorHAnsi" w:eastAsia="Times New Roman" w:hAnsiTheme="minorHAnsi" w:cstheme="minorHAnsi"/>
                <w:color w:val="000000"/>
                <w:sz w:val="24"/>
                <w:szCs w:val="24"/>
              </w:rPr>
            </w:pPr>
            <w:r w:rsidRPr="00B83872">
              <w:rPr>
                <w:rFonts w:asciiTheme="minorHAnsi" w:eastAsia="Times New Roman" w:hAnsiTheme="minorHAnsi" w:cstheme="minorHAnsi"/>
                <w:color w:val="auto"/>
                <w:sz w:val="24"/>
                <w:szCs w:val="24"/>
              </w:rPr>
              <w:t xml:space="preserve">SB 1196 </w:t>
            </w:r>
            <w:r w:rsidRPr="00C67161">
              <w:rPr>
                <w:rFonts w:asciiTheme="minorHAnsi" w:eastAsia="Times New Roman" w:hAnsiTheme="minorHAnsi" w:cstheme="minorHAnsi"/>
                <w:color w:val="000000"/>
                <w:sz w:val="24"/>
                <w:szCs w:val="24"/>
              </w:rPr>
              <w:t>expands the definition “State Transit Assistance (STA)-eligible operator” to include the Anaheim Transportation Network (ATN) for the purposes of receiving STA funds.</w:t>
            </w:r>
          </w:p>
          <w:p w14:paraId="0370FCA1" w14:textId="20986343" w:rsidR="003239E4" w:rsidRDefault="003239E4" w:rsidP="003239E4"/>
          <w:p w14:paraId="07C890F7" w14:textId="3FBDB1B9" w:rsidR="003239E4" w:rsidRPr="00674D8B" w:rsidRDefault="003239E4" w:rsidP="003239E4">
            <w:pPr>
              <w:rPr>
                <w:sz w:val="24"/>
                <w:szCs w:val="24"/>
              </w:rPr>
            </w:pPr>
            <w:r w:rsidRPr="00674D8B">
              <w:rPr>
                <w:sz w:val="24"/>
                <w:szCs w:val="24"/>
              </w:rPr>
              <w:t>Senator Umberg decided to hold the bill in Assembly Transportation Committee at the request of ATN, who has decided to work with OCTA to reach an agreement pursuant to the process in existing law.</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46E1A04" w14:textId="76215954" w:rsidR="003239E4" w:rsidRPr="00C67161" w:rsidRDefault="003239E4" w:rsidP="00674D8B">
            <w:pPr>
              <w:spacing w:after="0"/>
              <w:jc w:val="center"/>
              <w:rPr>
                <w:rFonts w:cstheme="minorHAnsi"/>
                <w:color w:val="000000"/>
                <w:sz w:val="24"/>
                <w:szCs w:val="24"/>
                <w:shd w:val="clear" w:color="auto" w:fill="FBFAF7"/>
              </w:rPr>
            </w:pPr>
            <w:r>
              <w:rPr>
                <w:rFonts w:cstheme="minorHAnsi"/>
                <w:color w:val="000000"/>
                <w:sz w:val="24"/>
                <w:szCs w:val="24"/>
                <w:shd w:val="clear" w:color="auto" w:fill="FBFAF7"/>
              </w:rPr>
              <w:t>DEAD</w:t>
            </w:r>
          </w:p>
        </w:tc>
        <w:tc>
          <w:tcPr>
            <w:tcW w:w="837" w:type="pct"/>
            <w:tcBorders>
              <w:top w:val="single" w:sz="4" w:space="0" w:color="auto"/>
              <w:left w:val="single" w:sz="4" w:space="0" w:color="auto"/>
              <w:bottom w:val="single" w:sz="4" w:space="0" w:color="auto"/>
              <w:right w:val="single" w:sz="4" w:space="0" w:color="auto"/>
            </w:tcBorders>
          </w:tcPr>
          <w:p w14:paraId="7EE8CD76" w14:textId="2C4FE1D4" w:rsidR="003239E4" w:rsidRPr="00C67161" w:rsidRDefault="003239E4" w:rsidP="00674D8B">
            <w:pPr>
              <w:spacing w:after="0"/>
              <w:jc w:val="center"/>
              <w:rPr>
                <w:rFonts w:eastAsia="Times New Roman" w:cstheme="minorHAnsi"/>
                <w:sz w:val="24"/>
                <w:szCs w:val="24"/>
              </w:rPr>
            </w:pPr>
            <w:r w:rsidRPr="00C67161">
              <w:rPr>
                <w:rFonts w:eastAsia="Times New Roman" w:cstheme="minorHAnsi"/>
                <w:sz w:val="24"/>
                <w:szCs w:val="24"/>
              </w:rPr>
              <w:t>WATCH</w:t>
            </w:r>
          </w:p>
        </w:tc>
      </w:tr>
    </w:tbl>
    <w:p w14:paraId="622171B1" w14:textId="38138D82" w:rsidR="00617D8C" w:rsidRPr="00C67161" w:rsidRDefault="00617D8C" w:rsidP="00A41B36">
      <w:pPr>
        <w:spacing w:after="0"/>
        <w:rPr>
          <w:rFonts w:cstheme="minorHAnsi"/>
          <w:b/>
          <w:sz w:val="24"/>
          <w:szCs w:val="24"/>
        </w:rPr>
      </w:pPr>
    </w:p>
    <w:sectPr w:rsidR="00617D8C" w:rsidRPr="00C67161" w:rsidSect="00D40BA1">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60AB" w14:textId="77777777" w:rsidR="007609A9" w:rsidRDefault="007609A9" w:rsidP="006B6D79">
      <w:r>
        <w:separator/>
      </w:r>
    </w:p>
  </w:endnote>
  <w:endnote w:type="continuationSeparator" w:id="0">
    <w:p w14:paraId="7B5701DA" w14:textId="77777777" w:rsidR="007609A9" w:rsidRDefault="007609A9" w:rsidP="006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8832"/>
      <w:docPartObj>
        <w:docPartGallery w:val="Page Numbers (Bottom of Page)"/>
        <w:docPartUnique/>
      </w:docPartObj>
    </w:sdtPr>
    <w:sdtEndPr>
      <w:rPr>
        <w:noProof/>
      </w:rPr>
    </w:sdtEndPr>
    <w:sdtContent>
      <w:p w14:paraId="35072B16" w14:textId="67F7426F" w:rsidR="006B6D79" w:rsidRDefault="006B6D79">
        <w:pPr>
          <w:pStyle w:val="Footer"/>
          <w:jc w:val="right"/>
        </w:pPr>
        <w:r>
          <w:fldChar w:fldCharType="begin"/>
        </w:r>
        <w:r>
          <w:instrText xml:space="preserve"> PAGE   \* MERGEFORMAT </w:instrText>
        </w:r>
        <w:r>
          <w:fldChar w:fldCharType="separate"/>
        </w:r>
        <w:r w:rsidR="005857EC">
          <w:rPr>
            <w:noProof/>
          </w:rPr>
          <w:t>1</w:t>
        </w:r>
        <w:r>
          <w:rPr>
            <w:noProof/>
          </w:rPr>
          <w:fldChar w:fldCharType="end"/>
        </w:r>
      </w:p>
    </w:sdtContent>
  </w:sdt>
  <w:p w14:paraId="6F0CBAF0" w14:textId="77777777" w:rsidR="006B6D79" w:rsidRDefault="006B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F50B" w14:textId="77777777" w:rsidR="007609A9" w:rsidRDefault="007609A9" w:rsidP="006B6D79">
      <w:r>
        <w:separator/>
      </w:r>
    </w:p>
  </w:footnote>
  <w:footnote w:type="continuationSeparator" w:id="0">
    <w:p w14:paraId="56E0C2C4" w14:textId="77777777" w:rsidR="007609A9" w:rsidRDefault="007609A9" w:rsidP="006B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17"/>
    <w:multiLevelType w:val="hybridMultilevel"/>
    <w:tmpl w:val="982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F0C"/>
    <w:multiLevelType w:val="hybridMultilevel"/>
    <w:tmpl w:val="E7C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32EC"/>
    <w:multiLevelType w:val="hybridMultilevel"/>
    <w:tmpl w:val="7672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37A76"/>
    <w:multiLevelType w:val="hybridMultilevel"/>
    <w:tmpl w:val="98B0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E98"/>
    <w:multiLevelType w:val="hybridMultilevel"/>
    <w:tmpl w:val="ADFE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0B74"/>
    <w:multiLevelType w:val="hybridMultilevel"/>
    <w:tmpl w:val="069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72E"/>
    <w:multiLevelType w:val="hybridMultilevel"/>
    <w:tmpl w:val="164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678F"/>
    <w:multiLevelType w:val="hybridMultilevel"/>
    <w:tmpl w:val="110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D16B1"/>
    <w:multiLevelType w:val="hybridMultilevel"/>
    <w:tmpl w:val="3D0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CCB"/>
    <w:multiLevelType w:val="hybridMultilevel"/>
    <w:tmpl w:val="AF26B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3B2206D"/>
    <w:multiLevelType w:val="hybridMultilevel"/>
    <w:tmpl w:val="3B6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653E3"/>
    <w:multiLevelType w:val="hybridMultilevel"/>
    <w:tmpl w:val="C24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E0FB9"/>
    <w:multiLevelType w:val="hybridMultilevel"/>
    <w:tmpl w:val="E3F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261981">
    <w:abstractNumId w:val="11"/>
  </w:num>
  <w:num w:numId="2" w16cid:durableId="913969937">
    <w:abstractNumId w:val="7"/>
  </w:num>
  <w:num w:numId="3" w16cid:durableId="333266846">
    <w:abstractNumId w:val="0"/>
  </w:num>
  <w:num w:numId="4" w16cid:durableId="1005981543">
    <w:abstractNumId w:val="6"/>
  </w:num>
  <w:num w:numId="5" w16cid:durableId="1627421641">
    <w:abstractNumId w:val="3"/>
  </w:num>
  <w:num w:numId="6" w16cid:durableId="65299908">
    <w:abstractNumId w:val="12"/>
  </w:num>
  <w:num w:numId="7" w16cid:durableId="1804469911">
    <w:abstractNumId w:val="8"/>
  </w:num>
  <w:num w:numId="8" w16cid:durableId="628972101">
    <w:abstractNumId w:val="10"/>
  </w:num>
  <w:num w:numId="9" w16cid:durableId="2002390721">
    <w:abstractNumId w:val="2"/>
  </w:num>
  <w:num w:numId="10" w16cid:durableId="706685515">
    <w:abstractNumId w:val="4"/>
  </w:num>
  <w:num w:numId="11" w16cid:durableId="477502729">
    <w:abstractNumId w:val="1"/>
  </w:num>
  <w:num w:numId="12" w16cid:durableId="2117823642">
    <w:abstractNumId w:val="5"/>
  </w:num>
  <w:num w:numId="13" w16cid:durableId="164150069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2A"/>
    <w:rsid w:val="00002090"/>
    <w:rsid w:val="00002A03"/>
    <w:rsid w:val="00003B04"/>
    <w:rsid w:val="000073EB"/>
    <w:rsid w:val="0001135E"/>
    <w:rsid w:val="00015EB3"/>
    <w:rsid w:val="00020E69"/>
    <w:rsid w:val="000250CD"/>
    <w:rsid w:val="00027392"/>
    <w:rsid w:val="000305AE"/>
    <w:rsid w:val="0003235A"/>
    <w:rsid w:val="00032909"/>
    <w:rsid w:val="00034510"/>
    <w:rsid w:val="000454E0"/>
    <w:rsid w:val="00046011"/>
    <w:rsid w:val="0005548D"/>
    <w:rsid w:val="0006091F"/>
    <w:rsid w:val="00064321"/>
    <w:rsid w:val="000651AD"/>
    <w:rsid w:val="00065631"/>
    <w:rsid w:val="0006631B"/>
    <w:rsid w:val="00072244"/>
    <w:rsid w:val="00072F48"/>
    <w:rsid w:val="000741A6"/>
    <w:rsid w:val="00077919"/>
    <w:rsid w:val="0008316B"/>
    <w:rsid w:val="00087249"/>
    <w:rsid w:val="0009263B"/>
    <w:rsid w:val="00092F18"/>
    <w:rsid w:val="00094198"/>
    <w:rsid w:val="00094F79"/>
    <w:rsid w:val="000A142D"/>
    <w:rsid w:val="000B36FB"/>
    <w:rsid w:val="000B3EC5"/>
    <w:rsid w:val="000B515A"/>
    <w:rsid w:val="000B55CB"/>
    <w:rsid w:val="000B74C1"/>
    <w:rsid w:val="000C3031"/>
    <w:rsid w:val="000C35EE"/>
    <w:rsid w:val="000C449B"/>
    <w:rsid w:val="000D01E8"/>
    <w:rsid w:val="000D44BF"/>
    <w:rsid w:val="000D6613"/>
    <w:rsid w:val="000E1F23"/>
    <w:rsid w:val="000F3418"/>
    <w:rsid w:val="001073AA"/>
    <w:rsid w:val="001106F3"/>
    <w:rsid w:val="00117AEF"/>
    <w:rsid w:val="00117E3B"/>
    <w:rsid w:val="00120F5A"/>
    <w:rsid w:val="0012254B"/>
    <w:rsid w:val="001230F0"/>
    <w:rsid w:val="00123263"/>
    <w:rsid w:val="00130AF4"/>
    <w:rsid w:val="00131CCB"/>
    <w:rsid w:val="001370F8"/>
    <w:rsid w:val="001419B3"/>
    <w:rsid w:val="001426CC"/>
    <w:rsid w:val="001473E5"/>
    <w:rsid w:val="00150233"/>
    <w:rsid w:val="00156BBE"/>
    <w:rsid w:val="00156EE9"/>
    <w:rsid w:val="00157ADA"/>
    <w:rsid w:val="00164875"/>
    <w:rsid w:val="0016722F"/>
    <w:rsid w:val="00173AAF"/>
    <w:rsid w:val="00175BBC"/>
    <w:rsid w:val="0017760B"/>
    <w:rsid w:val="00180B4A"/>
    <w:rsid w:val="00186204"/>
    <w:rsid w:val="0019239D"/>
    <w:rsid w:val="00194D4B"/>
    <w:rsid w:val="001A4CC7"/>
    <w:rsid w:val="001C221E"/>
    <w:rsid w:val="001C3536"/>
    <w:rsid w:val="001C4EB8"/>
    <w:rsid w:val="001C5D64"/>
    <w:rsid w:val="001E0A6C"/>
    <w:rsid w:val="001E7B37"/>
    <w:rsid w:val="0020423D"/>
    <w:rsid w:val="0020536C"/>
    <w:rsid w:val="0021487E"/>
    <w:rsid w:val="002230A1"/>
    <w:rsid w:val="00223E26"/>
    <w:rsid w:val="002255E1"/>
    <w:rsid w:val="00226598"/>
    <w:rsid w:val="002278D1"/>
    <w:rsid w:val="0023035C"/>
    <w:rsid w:val="00231942"/>
    <w:rsid w:val="00237DCE"/>
    <w:rsid w:val="0024585E"/>
    <w:rsid w:val="00247217"/>
    <w:rsid w:val="00266784"/>
    <w:rsid w:val="00267F17"/>
    <w:rsid w:val="00274C27"/>
    <w:rsid w:val="00275482"/>
    <w:rsid w:val="00275728"/>
    <w:rsid w:val="00280F66"/>
    <w:rsid w:val="0029666C"/>
    <w:rsid w:val="002A163B"/>
    <w:rsid w:val="002A590D"/>
    <w:rsid w:val="002B1200"/>
    <w:rsid w:val="002B15D5"/>
    <w:rsid w:val="002B2CC1"/>
    <w:rsid w:val="002B6817"/>
    <w:rsid w:val="002C3BED"/>
    <w:rsid w:val="002C45F7"/>
    <w:rsid w:val="002D208F"/>
    <w:rsid w:val="002D639F"/>
    <w:rsid w:val="002D7037"/>
    <w:rsid w:val="002E7217"/>
    <w:rsid w:val="002F1313"/>
    <w:rsid w:val="002F2DCE"/>
    <w:rsid w:val="002F47D7"/>
    <w:rsid w:val="002F4A26"/>
    <w:rsid w:val="0030307F"/>
    <w:rsid w:val="00307F21"/>
    <w:rsid w:val="00310AFA"/>
    <w:rsid w:val="003114BC"/>
    <w:rsid w:val="00313904"/>
    <w:rsid w:val="00320EB3"/>
    <w:rsid w:val="003219AA"/>
    <w:rsid w:val="003239E4"/>
    <w:rsid w:val="00325A28"/>
    <w:rsid w:val="00336EC2"/>
    <w:rsid w:val="00340970"/>
    <w:rsid w:val="00342D17"/>
    <w:rsid w:val="00343A81"/>
    <w:rsid w:val="003475D5"/>
    <w:rsid w:val="0035499D"/>
    <w:rsid w:val="00362A35"/>
    <w:rsid w:val="0036304E"/>
    <w:rsid w:val="00374714"/>
    <w:rsid w:val="00375A14"/>
    <w:rsid w:val="00376ADB"/>
    <w:rsid w:val="00380E8D"/>
    <w:rsid w:val="00383D0C"/>
    <w:rsid w:val="00384CAD"/>
    <w:rsid w:val="003868A9"/>
    <w:rsid w:val="00391C89"/>
    <w:rsid w:val="00394B9B"/>
    <w:rsid w:val="003A08F3"/>
    <w:rsid w:val="003B1044"/>
    <w:rsid w:val="003B3252"/>
    <w:rsid w:val="003B341B"/>
    <w:rsid w:val="003C1261"/>
    <w:rsid w:val="003C3B78"/>
    <w:rsid w:val="003C52D9"/>
    <w:rsid w:val="003C5B55"/>
    <w:rsid w:val="003C5FCB"/>
    <w:rsid w:val="003D5069"/>
    <w:rsid w:val="003D70EA"/>
    <w:rsid w:val="003D7E5C"/>
    <w:rsid w:val="003E1329"/>
    <w:rsid w:val="003F0293"/>
    <w:rsid w:val="003F1791"/>
    <w:rsid w:val="004071F3"/>
    <w:rsid w:val="0041450D"/>
    <w:rsid w:val="00420379"/>
    <w:rsid w:val="004214BF"/>
    <w:rsid w:val="004214D1"/>
    <w:rsid w:val="00425E4C"/>
    <w:rsid w:val="00426A79"/>
    <w:rsid w:val="00430976"/>
    <w:rsid w:val="00435877"/>
    <w:rsid w:val="00436AE9"/>
    <w:rsid w:val="004408DB"/>
    <w:rsid w:val="0044301C"/>
    <w:rsid w:val="00443F3F"/>
    <w:rsid w:val="004449B2"/>
    <w:rsid w:val="00447F93"/>
    <w:rsid w:val="00451ACA"/>
    <w:rsid w:val="004523F9"/>
    <w:rsid w:val="004640ED"/>
    <w:rsid w:val="00465D38"/>
    <w:rsid w:val="00467E75"/>
    <w:rsid w:val="004709A3"/>
    <w:rsid w:val="0047507C"/>
    <w:rsid w:val="0047602C"/>
    <w:rsid w:val="00480C81"/>
    <w:rsid w:val="004971B0"/>
    <w:rsid w:val="004A10C0"/>
    <w:rsid w:val="004A3E57"/>
    <w:rsid w:val="004A6622"/>
    <w:rsid w:val="004C019E"/>
    <w:rsid w:val="004C0782"/>
    <w:rsid w:val="004C5D77"/>
    <w:rsid w:val="004D1919"/>
    <w:rsid w:val="004E0AC0"/>
    <w:rsid w:val="004E316E"/>
    <w:rsid w:val="004E6A6A"/>
    <w:rsid w:val="004E7A38"/>
    <w:rsid w:val="004F2331"/>
    <w:rsid w:val="004F447D"/>
    <w:rsid w:val="004F615D"/>
    <w:rsid w:val="004F7D40"/>
    <w:rsid w:val="00504DE5"/>
    <w:rsid w:val="00507582"/>
    <w:rsid w:val="00507A72"/>
    <w:rsid w:val="005103AF"/>
    <w:rsid w:val="00517DA4"/>
    <w:rsid w:val="00520C6A"/>
    <w:rsid w:val="00527A0D"/>
    <w:rsid w:val="00537FB3"/>
    <w:rsid w:val="00547C09"/>
    <w:rsid w:val="00547CB5"/>
    <w:rsid w:val="00550BDA"/>
    <w:rsid w:val="005531A4"/>
    <w:rsid w:val="00555D28"/>
    <w:rsid w:val="005576F5"/>
    <w:rsid w:val="005577AF"/>
    <w:rsid w:val="0056441F"/>
    <w:rsid w:val="00565C79"/>
    <w:rsid w:val="005701C0"/>
    <w:rsid w:val="00572B23"/>
    <w:rsid w:val="005839E7"/>
    <w:rsid w:val="005857EC"/>
    <w:rsid w:val="005860C1"/>
    <w:rsid w:val="005865B4"/>
    <w:rsid w:val="00590D95"/>
    <w:rsid w:val="0059462C"/>
    <w:rsid w:val="0059530B"/>
    <w:rsid w:val="00597420"/>
    <w:rsid w:val="005A078E"/>
    <w:rsid w:val="005A6525"/>
    <w:rsid w:val="005B26CB"/>
    <w:rsid w:val="005B2C87"/>
    <w:rsid w:val="005B6487"/>
    <w:rsid w:val="005C5028"/>
    <w:rsid w:val="005D1F4C"/>
    <w:rsid w:val="005E05C9"/>
    <w:rsid w:val="005E0792"/>
    <w:rsid w:val="005E0AA6"/>
    <w:rsid w:val="005E1536"/>
    <w:rsid w:val="005E2689"/>
    <w:rsid w:val="005E489E"/>
    <w:rsid w:val="005F11DE"/>
    <w:rsid w:val="005F17C1"/>
    <w:rsid w:val="005F26E1"/>
    <w:rsid w:val="005F5D57"/>
    <w:rsid w:val="006052DA"/>
    <w:rsid w:val="00611A92"/>
    <w:rsid w:val="00611DF2"/>
    <w:rsid w:val="00615634"/>
    <w:rsid w:val="00617D8C"/>
    <w:rsid w:val="00634618"/>
    <w:rsid w:val="00646B90"/>
    <w:rsid w:val="006505A9"/>
    <w:rsid w:val="0065772A"/>
    <w:rsid w:val="00657E68"/>
    <w:rsid w:val="0066524D"/>
    <w:rsid w:val="006662C8"/>
    <w:rsid w:val="00674D8B"/>
    <w:rsid w:val="006808CD"/>
    <w:rsid w:val="00682C5E"/>
    <w:rsid w:val="00683D3F"/>
    <w:rsid w:val="00684DB4"/>
    <w:rsid w:val="00694B61"/>
    <w:rsid w:val="00697347"/>
    <w:rsid w:val="006A0CE0"/>
    <w:rsid w:val="006A162D"/>
    <w:rsid w:val="006A3A19"/>
    <w:rsid w:val="006A66B0"/>
    <w:rsid w:val="006B05DB"/>
    <w:rsid w:val="006B3767"/>
    <w:rsid w:val="006B4090"/>
    <w:rsid w:val="006B5508"/>
    <w:rsid w:val="006B6D79"/>
    <w:rsid w:val="006C0420"/>
    <w:rsid w:val="006C1FF8"/>
    <w:rsid w:val="006D3A4E"/>
    <w:rsid w:val="006D6B80"/>
    <w:rsid w:val="006E10A3"/>
    <w:rsid w:val="006E152C"/>
    <w:rsid w:val="006E39D8"/>
    <w:rsid w:val="006E565C"/>
    <w:rsid w:val="006E60E3"/>
    <w:rsid w:val="006F26CE"/>
    <w:rsid w:val="006F5F45"/>
    <w:rsid w:val="00710853"/>
    <w:rsid w:val="0071398F"/>
    <w:rsid w:val="00716B98"/>
    <w:rsid w:val="00727CDB"/>
    <w:rsid w:val="00736EF0"/>
    <w:rsid w:val="00743BC7"/>
    <w:rsid w:val="0074532D"/>
    <w:rsid w:val="00747D6D"/>
    <w:rsid w:val="007518B1"/>
    <w:rsid w:val="0075359F"/>
    <w:rsid w:val="00756B21"/>
    <w:rsid w:val="007609A9"/>
    <w:rsid w:val="00766346"/>
    <w:rsid w:val="00766907"/>
    <w:rsid w:val="007673DE"/>
    <w:rsid w:val="00771B99"/>
    <w:rsid w:val="0078281D"/>
    <w:rsid w:val="007A21B1"/>
    <w:rsid w:val="007A3535"/>
    <w:rsid w:val="007A3EBC"/>
    <w:rsid w:val="007A604A"/>
    <w:rsid w:val="007B5153"/>
    <w:rsid w:val="007B716E"/>
    <w:rsid w:val="007D1080"/>
    <w:rsid w:val="007D4265"/>
    <w:rsid w:val="007D58AD"/>
    <w:rsid w:val="007D7FDA"/>
    <w:rsid w:val="007E0EB0"/>
    <w:rsid w:val="007E4AD4"/>
    <w:rsid w:val="007E5D19"/>
    <w:rsid w:val="007F0809"/>
    <w:rsid w:val="007F39A5"/>
    <w:rsid w:val="00801C27"/>
    <w:rsid w:val="00805C51"/>
    <w:rsid w:val="008117BB"/>
    <w:rsid w:val="00814703"/>
    <w:rsid w:val="00823CD1"/>
    <w:rsid w:val="008266C9"/>
    <w:rsid w:val="0083077E"/>
    <w:rsid w:val="0083159D"/>
    <w:rsid w:val="00842ACA"/>
    <w:rsid w:val="00847E1A"/>
    <w:rsid w:val="00853D53"/>
    <w:rsid w:val="008570B6"/>
    <w:rsid w:val="008573C5"/>
    <w:rsid w:val="00857D3A"/>
    <w:rsid w:val="00863C8E"/>
    <w:rsid w:val="00865457"/>
    <w:rsid w:val="0087152A"/>
    <w:rsid w:val="00875C87"/>
    <w:rsid w:val="0087600A"/>
    <w:rsid w:val="008778D3"/>
    <w:rsid w:val="00880E33"/>
    <w:rsid w:val="0088444F"/>
    <w:rsid w:val="0089020F"/>
    <w:rsid w:val="008928BD"/>
    <w:rsid w:val="00892E47"/>
    <w:rsid w:val="008A574A"/>
    <w:rsid w:val="008A5A68"/>
    <w:rsid w:val="008B0862"/>
    <w:rsid w:val="008B3B90"/>
    <w:rsid w:val="008C0131"/>
    <w:rsid w:val="008C6A92"/>
    <w:rsid w:val="008D064F"/>
    <w:rsid w:val="008D3351"/>
    <w:rsid w:val="008D5294"/>
    <w:rsid w:val="008E037C"/>
    <w:rsid w:val="008E2353"/>
    <w:rsid w:val="008E5A8F"/>
    <w:rsid w:val="008E76DB"/>
    <w:rsid w:val="008F13C2"/>
    <w:rsid w:val="008F1581"/>
    <w:rsid w:val="008F2B1C"/>
    <w:rsid w:val="00915C07"/>
    <w:rsid w:val="0091665C"/>
    <w:rsid w:val="009172EC"/>
    <w:rsid w:val="0092282B"/>
    <w:rsid w:val="00924CBD"/>
    <w:rsid w:val="00932C94"/>
    <w:rsid w:val="0093681D"/>
    <w:rsid w:val="00944D33"/>
    <w:rsid w:val="00944EA7"/>
    <w:rsid w:val="009457DC"/>
    <w:rsid w:val="00946B36"/>
    <w:rsid w:val="009471E6"/>
    <w:rsid w:val="00951ED9"/>
    <w:rsid w:val="00952243"/>
    <w:rsid w:val="00954785"/>
    <w:rsid w:val="00955169"/>
    <w:rsid w:val="00963722"/>
    <w:rsid w:val="00964BC6"/>
    <w:rsid w:val="00971312"/>
    <w:rsid w:val="009808E6"/>
    <w:rsid w:val="0098231C"/>
    <w:rsid w:val="00982497"/>
    <w:rsid w:val="00983286"/>
    <w:rsid w:val="00983742"/>
    <w:rsid w:val="00985448"/>
    <w:rsid w:val="00985859"/>
    <w:rsid w:val="0098753C"/>
    <w:rsid w:val="00990775"/>
    <w:rsid w:val="00991CBF"/>
    <w:rsid w:val="00992020"/>
    <w:rsid w:val="009A0F30"/>
    <w:rsid w:val="009A471E"/>
    <w:rsid w:val="009A6466"/>
    <w:rsid w:val="009C01BC"/>
    <w:rsid w:val="009C08D6"/>
    <w:rsid w:val="009C099B"/>
    <w:rsid w:val="009C2BB3"/>
    <w:rsid w:val="009C5459"/>
    <w:rsid w:val="009C5B5D"/>
    <w:rsid w:val="009D33D2"/>
    <w:rsid w:val="009D41E7"/>
    <w:rsid w:val="009E3F64"/>
    <w:rsid w:val="009E4C37"/>
    <w:rsid w:val="009E7326"/>
    <w:rsid w:val="009F2C5C"/>
    <w:rsid w:val="009F573D"/>
    <w:rsid w:val="00A13A26"/>
    <w:rsid w:val="00A17515"/>
    <w:rsid w:val="00A2015B"/>
    <w:rsid w:val="00A25FCE"/>
    <w:rsid w:val="00A34352"/>
    <w:rsid w:val="00A41B36"/>
    <w:rsid w:val="00A478A8"/>
    <w:rsid w:val="00A50BE3"/>
    <w:rsid w:val="00A52087"/>
    <w:rsid w:val="00A52307"/>
    <w:rsid w:val="00A5737F"/>
    <w:rsid w:val="00A57F9D"/>
    <w:rsid w:val="00A61DF3"/>
    <w:rsid w:val="00A66592"/>
    <w:rsid w:val="00A66660"/>
    <w:rsid w:val="00A67453"/>
    <w:rsid w:val="00A74287"/>
    <w:rsid w:val="00A756DE"/>
    <w:rsid w:val="00A825B8"/>
    <w:rsid w:val="00A90E1C"/>
    <w:rsid w:val="00A92CCA"/>
    <w:rsid w:val="00A965A9"/>
    <w:rsid w:val="00AA10CA"/>
    <w:rsid w:val="00AA3CEA"/>
    <w:rsid w:val="00AB18CA"/>
    <w:rsid w:val="00AB5F1B"/>
    <w:rsid w:val="00AC339C"/>
    <w:rsid w:val="00AC39A1"/>
    <w:rsid w:val="00AD3F3E"/>
    <w:rsid w:val="00AE3AF6"/>
    <w:rsid w:val="00AE7ED9"/>
    <w:rsid w:val="00AF0315"/>
    <w:rsid w:val="00B0108A"/>
    <w:rsid w:val="00B16B06"/>
    <w:rsid w:val="00B16BEB"/>
    <w:rsid w:val="00B16E5D"/>
    <w:rsid w:val="00B241FF"/>
    <w:rsid w:val="00B245DF"/>
    <w:rsid w:val="00B25AAA"/>
    <w:rsid w:val="00B31495"/>
    <w:rsid w:val="00B359FE"/>
    <w:rsid w:val="00B4394A"/>
    <w:rsid w:val="00B55F5D"/>
    <w:rsid w:val="00B61017"/>
    <w:rsid w:val="00B666B5"/>
    <w:rsid w:val="00B72938"/>
    <w:rsid w:val="00B73875"/>
    <w:rsid w:val="00B7502E"/>
    <w:rsid w:val="00B7647F"/>
    <w:rsid w:val="00B764AC"/>
    <w:rsid w:val="00B76993"/>
    <w:rsid w:val="00B800FE"/>
    <w:rsid w:val="00B83872"/>
    <w:rsid w:val="00B867A3"/>
    <w:rsid w:val="00B9196E"/>
    <w:rsid w:val="00B93677"/>
    <w:rsid w:val="00B94658"/>
    <w:rsid w:val="00BA4DD1"/>
    <w:rsid w:val="00BB1B7E"/>
    <w:rsid w:val="00BB6514"/>
    <w:rsid w:val="00BC55FD"/>
    <w:rsid w:val="00BC6507"/>
    <w:rsid w:val="00BD0CAD"/>
    <w:rsid w:val="00BD333E"/>
    <w:rsid w:val="00BD36E4"/>
    <w:rsid w:val="00BD6670"/>
    <w:rsid w:val="00BD67CB"/>
    <w:rsid w:val="00BE1BF7"/>
    <w:rsid w:val="00BE4365"/>
    <w:rsid w:val="00BE79C2"/>
    <w:rsid w:val="00BF0259"/>
    <w:rsid w:val="00BF311C"/>
    <w:rsid w:val="00BF377B"/>
    <w:rsid w:val="00BF3A6A"/>
    <w:rsid w:val="00BF72CB"/>
    <w:rsid w:val="00C0232F"/>
    <w:rsid w:val="00C04745"/>
    <w:rsid w:val="00C07128"/>
    <w:rsid w:val="00C076D6"/>
    <w:rsid w:val="00C07C8D"/>
    <w:rsid w:val="00C15A3E"/>
    <w:rsid w:val="00C241F1"/>
    <w:rsid w:val="00C25C0A"/>
    <w:rsid w:val="00C26352"/>
    <w:rsid w:val="00C26B88"/>
    <w:rsid w:val="00C2786E"/>
    <w:rsid w:val="00C44DA9"/>
    <w:rsid w:val="00C45E71"/>
    <w:rsid w:val="00C559B0"/>
    <w:rsid w:val="00C61C45"/>
    <w:rsid w:val="00C62CDF"/>
    <w:rsid w:val="00C64B6C"/>
    <w:rsid w:val="00C656A5"/>
    <w:rsid w:val="00C65D0B"/>
    <w:rsid w:val="00C67161"/>
    <w:rsid w:val="00C71CC5"/>
    <w:rsid w:val="00C77BD3"/>
    <w:rsid w:val="00C83240"/>
    <w:rsid w:val="00C915E2"/>
    <w:rsid w:val="00C9407B"/>
    <w:rsid w:val="00C966A7"/>
    <w:rsid w:val="00CA3BEF"/>
    <w:rsid w:val="00CA4EB4"/>
    <w:rsid w:val="00CA73A8"/>
    <w:rsid w:val="00CB3172"/>
    <w:rsid w:val="00CB3FF5"/>
    <w:rsid w:val="00CB4AD0"/>
    <w:rsid w:val="00CC451F"/>
    <w:rsid w:val="00CC7222"/>
    <w:rsid w:val="00CE05EF"/>
    <w:rsid w:val="00CE183B"/>
    <w:rsid w:val="00CE1DBC"/>
    <w:rsid w:val="00CF0E11"/>
    <w:rsid w:val="00CF1325"/>
    <w:rsid w:val="00D0004F"/>
    <w:rsid w:val="00D0027E"/>
    <w:rsid w:val="00D01FEB"/>
    <w:rsid w:val="00D10E2D"/>
    <w:rsid w:val="00D14C3C"/>
    <w:rsid w:val="00D16CA4"/>
    <w:rsid w:val="00D2083D"/>
    <w:rsid w:val="00D274B1"/>
    <w:rsid w:val="00D32B88"/>
    <w:rsid w:val="00D346BF"/>
    <w:rsid w:val="00D36E8C"/>
    <w:rsid w:val="00D40BA1"/>
    <w:rsid w:val="00D437D5"/>
    <w:rsid w:val="00D4487C"/>
    <w:rsid w:val="00D44D9E"/>
    <w:rsid w:val="00D45FAF"/>
    <w:rsid w:val="00D577BA"/>
    <w:rsid w:val="00D60DD9"/>
    <w:rsid w:val="00D62172"/>
    <w:rsid w:val="00D631F9"/>
    <w:rsid w:val="00D731C7"/>
    <w:rsid w:val="00D77B86"/>
    <w:rsid w:val="00D942ED"/>
    <w:rsid w:val="00D953B5"/>
    <w:rsid w:val="00DA4C4F"/>
    <w:rsid w:val="00DB4690"/>
    <w:rsid w:val="00DB695B"/>
    <w:rsid w:val="00DB6CE0"/>
    <w:rsid w:val="00DC2D71"/>
    <w:rsid w:val="00DC60B1"/>
    <w:rsid w:val="00DC6101"/>
    <w:rsid w:val="00DD429D"/>
    <w:rsid w:val="00DD5D2A"/>
    <w:rsid w:val="00DD7880"/>
    <w:rsid w:val="00DE0BE0"/>
    <w:rsid w:val="00DE2915"/>
    <w:rsid w:val="00DE3F8B"/>
    <w:rsid w:val="00DE4D74"/>
    <w:rsid w:val="00DE507A"/>
    <w:rsid w:val="00DF27D4"/>
    <w:rsid w:val="00DF515D"/>
    <w:rsid w:val="00DF78A3"/>
    <w:rsid w:val="00E06988"/>
    <w:rsid w:val="00E071C5"/>
    <w:rsid w:val="00E12260"/>
    <w:rsid w:val="00E14052"/>
    <w:rsid w:val="00E16DAA"/>
    <w:rsid w:val="00E20685"/>
    <w:rsid w:val="00E23551"/>
    <w:rsid w:val="00E37ADC"/>
    <w:rsid w:val="00E42344"/>
    <w:rsid w:val="00E45488"/>
    <w:rsid w:val="00E46E4C"/>
    <w:rsid w:val="00E5120E"/>
    <w:rsid w:val="00E51965"/>
    <w:rsid w:val="00E57EA6"/>
    <w:rsid w:val="00E60DAB"/>
    <w:rsid w:val="00E72F5D"/>
    <w:rsid w:val="00E80840"/>
    <w:rsid w:val="00E875B9"/>
    <w:rsid w:val="00E94F9B"/>
    <w:rsid w:val="00EA0FAB"/>
    <w:rsid w:val="00EA44C6"/>
    <w:rsid w:val="00EB4824"/>
    <w:rsid w:val="00EB5759"/>
    <w:rsid w:val="00EB57FC"/>
    <w:rsid w:val="00EC12FF"/>
    <w:rsid w:val="00EC4B09"/>
    <w:rsid w:val="00EC5E93"/>
    <w:rsid w:val="00EC6316"/>
    <w:rsid w:val="00EC6EF1"/>
    <w:rsid w:val="00ED09B9"/>
    <w:rsid w:val="00ED4559"/>
    <w:rsid w:val="00ED4B83"/>
    <w:rsid w:val="00EE7B0A"/>
    <w:rsid w:val="00EF00AF"/>
    <w:rsid w:val="00EF09CB"/>
    <w:rsid w:val="00EF0B49"/>
    <w:rsid w:val="00EF3988"/>
    <w:rsid w:val="00EF4E34"/>
    <w:rsid w:val="00F016D4"/>
    <w:rsid w:val="00F20372"/>
    <w:rsid w:val="00F203DE"/>
    <w:rsid w:val="00F23861"/>
    <w:rsid w:val="00F268DF"/>
    <w:rsid w:val="00F27BD6"/>
    <w:rsid w:val="00F34D72"/>
    <w:rsid w:val="00F35450"/>
    <w:rsid w:val="00F37681"/>
    <w:rsid w:val="00F43DD1"/>
    <w:rsid w:val="00F50748"/>
    <w:rsid w:val="00F55FB1"/>
    <w:rsid w:val="00F5794F"/>
    <w:rsid w:val="00F60E8B"/>
    <w:rsid w:val="00F615B4"/>
    <w:rsid w:val="00F66A88"/>
    <w:rsid w:val="00F701DB"/>
    <w:rsid w:val="00F70849"/>
    <w:rsid w:val="00F719DD"/>
    <w:rsid w:val="00F74021"/>
    <w:rsid w:val="00F74CD4"/>
    <w:rsid w:val="00F75414"/>
    <w:rsid w:val="00F77D29"/>
    <w:rsid w:val="00F82390"/>
    <w:rsid w:val="00F84C69"/>
    <w:rsid w:val="00F90C06"/>
    <w:rsid w:val="00FA2BCD"/>
    <w:rsid w:val="00FA4DB2"/>
    <w:rsid w:val="00FA6CD0"/>
    <w:rsid w:val="00FB01F6"/>
    <w:rsid w:val="00FB4AE9"/>
    <w:rsid w:val="00FB7456"/>
    <w:rsid w:val="00FC3C72"/>
    <w:rsid w:val="00FC7915"/>
    <w:rsid w:val="00FD4F15"/>
    <w:rsid w:val="00FD57F4"/>
    <w:rsid w:val="00FD6AC8"/>
    <w:rsid w:val="00FE5E81"/>
    <w:rsid w:val="00FF0D35"/>
    <w:rsid w:val="00FF1017"/>
    <w:rsid w:val="00FF297A"/>
    <w:rsid w:val="00FF2BBD"/>
    <w:rsid w:val="00FF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99A8"/>
  <w15:docId w15:val="{2DCBF1DE-25AA-4228-A585-04832C93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38"/>
  </w:style>
  <w:style w:type="paragraph" w:styleId="Heading2">
    <w:name w:val="heading 2"/>
    <w:basedOn w:val="Normal"/>
    <w:next w:val="Normal"/>
    <w:link w:val="Heading2Char"/>
    <w:uiPriority w:val="9"/>
    <w:unhideWhenUsed/>
    <w:qFormat/>
    <w:rsid w:val="00C61C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72A"/>
    <w:rPr>
      <w:rFonts w:ascii="Tahoma" w:hAnsi="Tahoma" w:cs="Tahoma"/>
      <w:sz w:val="16"/>
      <w:szCs w:val="16"/>
    </w:rPr>
  </w:style>
  <w:style w:type="character" w:customStyle="1" w:styleId="BalloonTextChar">
    <w:name w:val="Balloon Text Char"/>
    <w:basedOn w:val="DefaultParagraphFont"/>
    <w:link w:val="BalloonText"/>
    <w:uiPriority w:val="99"/>
    <w:semiHidden/>
    <w:rsid w:val="0065772A"/>
    <w:rPr>
      <w:rFonts w:ascii="Tahoma" w:hAnsi="Tahoma" w:cs="Tahoma"/>
      <w:sz w:val="16"/>
      <w:szCs w:val="16"/>
    </w:rPr>
  </w:style>
  <w:style w:type="character" w:styleId="Hyperlink">
    <w:name w:val="Hyperlink"/>
    <w:basedOn w:val="DefaultParagraphFont"/>
    <w:uiPriority w:val="99"/>
    <w:unhideWhenUsed/>
    <w:rsid w:val="006F5F45"/>
    <w:rPr>
      <w:color w:val="468685"/>
      <w:u w:val="single"/>
    </w:rPr>
  </w:style>
  <w:style w:type="paragraph" w:styleId="Header">
    <w:name w:val="header"/>
    <w:basedOn w:val="Normal"/>
    <w:link w:val="HeaderChar"/>
    <w:uiPriority w:val="99"/>
    <w:unhideWhenUsed/>
    <w:rsid w:val="006B6D79"/>
    <w:pPr>
      <w:tabs>
        <w:tab w:val="center" w:pos="4680"/>
        <w:tab w:val="right" w:pos="9360"/>
      </w:tabs>
    </w:pPr>
  </w:style>
  <w:style w:type="character" w:customStyle="1" w:styleId="HeaderChar">
    <w:name w:val="Header Char"/>
    <w:basedOn w:val="DefaultParagraphFont"/>
    <w:link w:val="Header"/>
    <w:uiPriority w:val="99"/>
    <w:rsid w:val="006B6D79"/>
  </w:style>
  <w:style w:type="paragraph" w:styleId="Footer">
    <w:name w:val="footer"/>
    <w:basedOn w:val="Normal"/>
    <w:link w:val="FooterChar"/>
    <w:uiPriority w:val="99"/>
    <w:unhideWhenUsed/>
    <w:rsid w:val="006B6D79"/>
    <w:pPr>
      <w:tabs>
        <w:tab w:val="center" w:pos="4680"/>
        <w:tab w:val="right" w:pos="9360"/>
      </w:tabs>
    </w:pPr>
  </w:style>
  <w:style w:type="character" w:customStyle="1" w:styleId="FooterChar">
    <w:name w:val="Footer Char"/>
    <w:basedOn w:val="DefaultParagraphFont"/>
    <w:link w:val="Footer"/>
    <w:uiPriority w:val="99"/>
    <w:rsid w:val="006B6D79"/>
  </w:style>
  <w:style w:type="paragraph" w:styleId="ListParagraph">
    <w:name w:val="List Paragraph"/>
    <w:basedOn w:val="Normal"/>
    <w:uiPriority w:val="34"/>
    <w:qFormat/>
    <w:rsid w:val="00E80840"/>
    <w:pPr>
      <w:spacing w:after="200" w:line="276" w:lineRule="auto"/>
      <w:ind w:left="720"/>
      <w:contextualSpacing/>
    </w:pPr>
  </w:style>
  <w:style w:type="paragraph" w:styleId="HTMLPreformatted">
    <w:name w:val="HTML Preformatted"/>
    <w:basedOn w:val="Normal"/>
    <w:link w:val="HTMLPreformattedChar"/>
    <w:uiPriority w:val="99"/>
    <w:unhideWhenUsed/>
    <w:rsid w:val="00DD7880"/>
    <w:rPr>
      <w:rFonts w:ascii="Consolas" w:hAnsi="Consolas"/>
      <w:sz w:val="20"/>
      <w:szCs w:val="20"/>
    </w:rPr>
  </w:style>
  <w:style w:type="character" w:customStyle="1" w:styleId="HTMLPreformattedChar">
    <w:name w:val="HTML Preformatted Char"/>
    <w:basedOn w:val="DefaultParagraphFont"/>
    <w:link w:val="HTMLPreformatted"/>
    <w:uiPriority w:val="99"/>
    <w:rsid w:val="00DD7880"/>
    <w:rPr>
      <w:rFonts w:ascii="Consolas" w:hAnsi="Consolas"/>
      <w:sz w:val="20"/>
      <w:szCs w:val="20"/>
    </w:rPr>
  </w:style>
  <w:style w:type="paragraph" w:customStyle="1" w:styleId="Default">
    <w:name w:val="Default"/>
    <w:rsid w:val="004071F3"/>
    <w:pPr>
      <w:autoSpaceDE w:val="0"/>
      <w:autoSpaceDN w:val="0"/>
      <w:adjustRightInd w:val="0"/>
      <w:spacing w:after="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701C0"/>
    <w:rPr>
      <w:color w:val="605E5C"/>
      <w:shd w:val="clear" w:color="auto" w:fill="E1DFDD"/>
    </w:rPr>
  </w:style>
  <w:style w:type="character" w:styleId="UnresolvedMention">
    <w:name w:val="Unresolved Mention"/>
    <w:basedOn w:val="DefaultParagraphFont"/>
    <w:uiPriority w:val="99"/>
    <w:semiHidden/>
    <w:unhideWhenUsed/>
    <w:rsid w:val="00343A81"/>
    <w:rPr>
      <w:color w:val="605E5C"/>
      <w:shd w:val="clear" w:color="auto" w:fill="E1DFDD"/>
    </w:rPr>
  </w:style>
  <w:style w:type="paragraph" w:styleId="NormalWeb">
    <w:name w:val="Normal (Web)"/>
    <w:basedOn w:val="Normal"/>
    <w:uiPriority w:val="99"/>
    <w:unhideWhenUsed/>
    <w:rsid w:val="008D5294"/>
    <w:pPr>
      <w:spacing w:before="100" w:beforeAutospacing="1" w:after="100" w:afterAutospacing="1"/>
    </w:pPr>
    <w:rPr>
      <w:rFonts w:ascii="Times New Roman" w:eastAsia="Times New Roman" w:hAnsi="Times New Roman" w:cs="Times New Roman"/>
      <w:sz w:val="24"/>
      <w:szCs w:val="24"/>
    </w:rPr>
  </w:style>
  <w:style w:type="character" w:customStyle="1" w:styleId="deltaxml-new">
    <w:name w:val="deltaxml-new"/>
    <w:basedOn w:val="DefaultParagraphFont"/>
    <w:rsid w:val="000250CD"/>
  </w:style>
  <w:style w:type="paragraph" w:styleId="NoSpacing">
    <w:name w:val="No Spacing"/>
    <w:uiPriority w:val="1"/>
    <w:qFormat/>
    <w:rsid w:val="0047602C"/>
    <w:pPr>
      <w:spacing w:after="0"/>
    </w:pPr>
  </w:style>
  <w:style w:type="character" w:customStyle="1" w:styleId="Heading2Char">
    <w:name w:val="Heading 2 Char"/>
    <w:basedOn w:val="DefaultParagraphFont"/>
    <w:link w:val="Heading2"/>
    <w:uiPriority w:val="9"/>
    <w:rsid w:val="00C61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9391">
      <w:bodyDiv w:val="1"/>
      <w:marLeft w:val="0"/>
      <w:marRight w:val="0"/>
      <w:marTop w:val="0"/>
      <w:marBottom w:val="0"/>
      <w:divBdr>
        <w:top w:val="none" w:sz="0" w:space="0" w:color="auto"/>
        <w:left w:val="none" w:sz="0" w:space="0" w:color="auto"/>
        <w:bottom w:val="none" w:sz="0" w:space="0" w:color="auto"/>
        <w:right w:val="none" w:sz="0" w:space="0" w:color="auto"/>
      </w:divBdr>
    </w:div>
    <w:div w:id="327442825">
      <w:bodyDiv w:val="1"/>
      <w:marLeft w:val="0"/>
      <w:marRight w:val="0"/>
      <w:marTop w:val="0"/>
      <w:marBottom w:val="0"/>
      <w:divBdr>
        <w:top w:val="none" w:sz="0" w:space="0" w:color="auto"/>
        <w:left w:val="none" w:sz="0" w:space="0" w:color="auto"/>
        <w:bottom w:val="none" w:sz="0" w:space="0" w:color="auto"/>
        <w:right w:val="none" w:sz="0" w:space="0" w:color="auto"/>
      </w:divBdr>
    </w:div>
    <w:div w:id="406920804">
      <w:bodyDiv w:val="1"/>
      <w:marLeft w:val="0"/>
      <w:marRight w:val="0"/>
      <w:marTop w:val="0"/>
      <w:marBottom w:val="0"/>
      <w:divBdr>
        <w:top w:val="none" w:sz="0" w:space="0" w:color="auto"/>
        <w:left w:val="none" w:sz="0" w:space="0" w:color="auto"/>
        <w:bottom w:val="none" w:sz="0" w:space="0" w:color="auto"/>
        <w:right w:val="none" w:sz="0" w:space="0" w:color="auto"/>
      </w:divBdr>
    </w:div>
    <w:div w:id="601575724">
      <w:bodyDiv w:val="1"/>
      <w:marLeft w:val="0"/>
      <w:marRight w:val="0"/>
      <w:marTop w:val="0"/>
      <w:marBottom w:val="0"/>
      <w:divBdr>
        <w:top w:val="none" w:sz="0" w:space="0" w:color="auto"/>
        <w:left w:val="none" w:sz="0" w:space="0" w:color="auto"/>
        <w:bottom w:val="none" w:sz="0" w:space="0" w:color="auto"/>
        <w:right w:val="none" w:sz="0" w:space="0" w:color="auto"/>
      </w:divBdr>
    </w:div>
    <w:div w:id="737703210">
      <w:bodyDiv w:val="1"/>
      <w:marLeft w:val="0"/>
      <w:marRight w:val="0"/>
      <w:marTop w:val="0"/>
      <w:marBottom w:val="0"/>
      <w:divBdr>
        <w:top w:val="none" w:sz="0" w:space="0" w:color="auto"/>
        <w:left w:val="none" w:sz="0" w:space="0" w:color="auto"/>
        <w:bottom w:val="none" w:sz="0" w:space="0" w:color="auto"/>
        <w:right w:val="none" w:sz="0" w:space="0" w:color="auto"/>
      </w:divBdr>
    </w:div>
    <w:div w:id="760222416">
      <w:bodyDiv w:val="1"/>
      <w:marLeft w:val="0"/>
      <w:marRight w:val="0"/>
      <w:marTop w:val="0"/>
      <w:marBottom w:val="0"/>
      <w:divBdr>
        <w:top w:val="none" w:sz="0" w:space="0" w:color="auto"/>
        <w:left w:val="none" w:sz="0" w:space="0" w:color="auto"/>
        <w:bottom w:val="none" w:sz="0" w:space="0" w:color="auto"/>
        <w:right w:val="none" w:sz="0" w:space="0" w:color="auto"/>
      </w:divBdr>
    </w:div>
    <w:div w:id="779373840">
      <w:bodyDiv w:val="1"/>
      <w:marLeft w:val="0"/>
      <w:marRight w:val="0"/>
      <w:marTop w:val="0"/>
      <w:marBottom w:val="0"/>
      <w:divBdr>
        <w:top w:val="none" w:sz="0" w:space="0" w:color="auto"/>
        <w:left w:val="none" w:sz="0" w:space="0" w:color="auto"/>
        <w:bottom w:val="none" w:sz="0" w:space="0" w:color="auto"/>
        <w:right w:val="none" w:sz="0" w:space="0" w:color="auto"/>
      </w:divBdr>
      <w:divsChild>
        <w:div w:id="1695887405">
          <w:marLeft w:val="0"/>
          <w:marRight w:val="0"/>
          <w:marTop w:val="0"/>
          <w:marBottom w:val="240"/>
          <w:divBdr>
            <w:top w:val="none" w:sz="0" w:space="0" w:color="auto"/>
            <w:left w:val="none" w:sz="0" w:space="0" w:color="auto"/>
            <w:bottom w:val="none" w:sz="0" w:space="0" w:color="auto"/>
            <w:right w:val="none" w:sz="0" w:space="0" w:color="auto"/>
          </w:divBdr>
        </w:div>
        <w:div w:id="973603011">
          <w:marLeft w:val="0"/>
          <w:marRight w:val="0"/>
          <w:marTop w:val="0"/>
          <w:marBottom w:val="240"/>
          <w:divBdr>
            <w:top w:val="none" w:sz="0" w:space="0" w:color="auto"/>
            <w:left w:val="none" w:sz="0" w:space="0" w:color="auto"/>
            <w:bottom w:val="none" w:sz="0" w:space="0" w:color="auto"/>
            <w:right w:val="none" w:sz="0" w:space="0" w:color="auto"/>
          </w:divBdr>
        </w:div>
        <w:div w:id="1135562605">
          <w:marLeft w:val="0"/>
          <w:marRight w:val="0"/>
          <w:marTop w:val="0"/>
          <w:marBottom w:val="240"/>
          <w:divBdr>
            <w:top w:val="none" w:sz="0" w:space="0" w:color="auto"/>
            <w:left w:val="none" w:sz="0" w:space="0" w:color="auto"/>
            <w:bottom w:val="none" w:sz="0" w:space="0" w:color="auto"/>
            <w:right w:val="none" w:sz="0" w:space="0" w:color="auto"/>
          </w:divBdr>
        </w:div>
      </w:divsChild>
    </w:div>
    <w:div w:id="780757088">
      <w:bodyDiv w:val="1"/>
      <w:marLeft w:val="0"/>
      <w:marRight w:val="0"/>
      <w:marTop w:val="0"/>
      <w:marBottom w:val="0"/>
      <w:divBdr>
        <w:top w:val="none" w:sz="0" w:space="0" w:color="auto"/>
        <w:left w:val="none" w:sz="0" w:space="0" w:color="auto"/>
        <w:bottom w:val="none" w:sz="0" w:space="0" w:color="auto"/>
        <w:right w:val="none" w:sz="0" w:space="0" w:color="auto"/>
      </w:divBdr>
    </w:div>
    <w:div w:id="952053648">
      <w:bodyDiv w:val="1"/>
      <w:marLeft w:val="0"/>
      <w:marRight w:val="0"/>
      <w:marTop w:val="390"/>
      <w:marBottom w:val="0"/>
      <w:divBdr>
        <w:top w:val="none" w:sz="0" w:space="0" w:color="auto"/>
        <w:left w:val="none" w:sz="0" w:space="0" w:color="auto"/>
        <w:bottom w:val="none" w:sz="0" w:space="0" w:color="auto"/>
        <w:right w:val="none" w:sz="0" w:space="0" w:color="auto"/>
      </w:divBdr>
      <w:divsChild>
        <w:div w:id="200023103">
          <w:marLeft w:val="0"/>
          <w:marRight w:val="0"/>
          <w:marTop w:val="0"/>
          <w:marBottom w:val="0"/>
          <w:divBdr>
            <w:top w:val="none" w:sz="0" w:space="0" w:color="auto"/>
            <w:left w:val="none" w:sz="0" w:space="0" w:color="auto"/>
            <w:bottom w:val="none" w:sz="0" w:space="0" w:color="auto"/>
            <w:right w:val="none" w:sz="0" w:space="0" w:color="auto"/>
          </w:divBdr>
          <w:divsChild>
            <w:div w:id="438456776">
              <w:marLeft w:val="0"/>
              <w:marRight w:val="0"/>
              <w:marTop w:val="0"/>
              <w:marBottom w:val="0"/>
              <w:divBdr>
                <w:top w:val="none" w:sz="0" w:space="0" w:color="auto"/>
                <w:left w:val="none" w:sz="0" w:space="0" w:color="auto"/>
                <w:bottom w:val="none" w:sz="0" w:space="0" w:color="auto"/>
                <w:right w:val="none" w:sz="0" w:space="0" w:color="auto"/>
              </w:divBdr>
              <w:divsChild>
                <w:div w:id="1783039741">
                  <w:marLeft w:val="0"/>
                  <w:marRight w:val="0"/>
                  <w:marTop w:val="0"/>
                  <w:marBottom w:val="0"/>
                  <w:divBdr>
                    <w:top w:val="none" w:sz="0" w:space="0" w:color="auto"/>
                    <w:left w:val="none" w:sz="0" w:space="0" w:color="auto"/>
                    <w:bottom w:val="none" w:sz="0" w:space="0" w:color="auto"/>
                    <w:right w:val="none" w:sz="0" w:space="0" w:color="auto"/>
                  </w:divBdr>
                  <w:divsChild>
                    <w:div w:id="160438787">
                      <w:marLeft w:val="0"/>
                      <w:marRight w:val="0"/>
                      <w:marTop w:val="0"/>
                      <w:marBottom w:val="0"/>
                      <w:divBdr>
                        <w:top w:val="none" w:sz="0" w:space="0" w:color="auto"/>
                        <w:left w:val="none" w:sz="0" w:space="0" w:color="auto"/>
                        <w:bottom w:val="none" w:sz="0" w:space="0" w:color="auto"/>
                        <w:right w:val="none" w:sz="0" w:space="0" w:color="auto"/>
                      </w:divBdr>
                      <w:divsChild>
                        <w:div w:id="1208836226">
                          <w:marLeft w:val="0"/>
                          <w:marRight w:val="0"/>
                          <w:marTop w:val="0"/>
                          <w:marBottom w:val="0"/>
                          <w:divBdr>
                            <w:top w:val="none" w:sz="0" w:space="0" w:color="auto"/>
                            <w:left w:val="none" w:sz="0" w:space="0" w:color="auto"/>
                            <w:bottom w:val="none" w:sz="0" w:space="0" w:color="auto"/>
                            <w:right w:val="none" w:sz="0" w:space="0" w:color="auto"/>
                          </w:divBdr>
                          <w:divsChild>
                            <w:div w:id="1294292139">
                              <w:marLeft w:val="0"/>
                              <w:marRight w:val="0"/>
                              <w:marTop w:val="0"/>
                              <w:marBottom w:val="0"/>
                              <w:divBdr>
                                <w:top w:val="none" w:sz="0" w:space="0" w:color="auto"/>
                                <w:left w:val="none" w:sz="0" w:space="0" w:color="auto"/>
                                <w:bottom w:val="none" w:sz="0" w:space="0" w:color="auto"/>
                                <w:right w:val="none" w:sz="0" w:space="0" w:color="auto"/>
                              </w:divBdr>
                              <w:divsChild>
                                <w:div w:id="1946887162">
                                  <w:marLeft w:val="0"/>
                                  <w:marRight w:val="0"/>
                                  <w:marTop w:val="0"/>
                                  <w:marBottom w:val="0"/>
                                  <w:divBdr>
                                    <w:top w:val="none" w:sz="0" w:space="0" w:color="auto"/>
                                    <w:left w:val="none" w:sz="0" w:space="0" w:color="auto"/>
                                    <w:bottom w:val="none" w:sz="0" w:space="0" w:color="auto"/>
                                    <w:right w:val="none" w:sz="0" w:space="0" w:color="auto"/>
                                  </w:divBdr>
                                  <w:divsChild>
                                    <w:div w:id="607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802424">
      <w:bodyDiv w:val="1"/>
      <w:marLeft w:val="0"/>
      <w:marRight w:val="0"/>
      <w:marTop w:val="390"/>
      <w:marBottom w:val="0"/>
      <w:divBdr>
        <w:top w:val="none" w:sz="0" w:space="0" w:color="auto"/>
        <w:left w:val="none" w:sz="0" w:space="0" w:color="auto"/>
        <w:bottom w:val="none" w:sz="0" w:space="0" w:color="auto"/>
        <w:right w:val="none" w:sz="0" w:space="0" w:color="auto"/>
      </w:divBdr>
      <w:divsChild>
        <w:div w:id="715937413">
          <w:marLeft w:val="0"/>
          <w:marRight w:val="0"/>
          <w:marTop w:val="0"/>
          <w:marBottom w:val="0"/>
          <w:divBdr>
            <w:top w:val="none" w:sz="0" w:space="0" w:color="auto"/>
            <w:left w:val="none" w:sz="0" w:space="0" w:color="auto"/>
            <w:bottom w:val="none" w:sz="0" w:space="0" w:color="auto"/>
            <w:right w:val="none" w:sz="0" w:space="0" w:color="auto"/>
          </w:divBdr>
          <w:divsChild>
            <w:div w:id="1146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770">
      <w:bodyDiv w:val="1"/>
      <w:marLeft w:val="0"/>
      <w:marRight w:val="0"/>
      <w:marTop w:val="0"/>
      <w:marBottom w:val="0"/>
      <w:divBdr>
        <w:top w:val="none" w:sz="0" w:space="0" w:color="auto"/>
        <w:left w:val="none" w:sz="0" w:space="0" w:color="auto"/>
        <w:bottom w:val="none" w:sz="0" w:space="0" w:color="auto"/>
        <w:right w:val="none" w:sz="0" w:space="0" w:color="auto"/>
      </w:divBdr>
    </w:div>
    <w:div w:id="1262450650">
      <w:bodyDiv w:val="1"/>
      <w:marLeft w:val="0"/>
      <w:marRight w:val="0"/>
      <w:marTop w:val="0"/>
      <w:marBottom w:val="0"/>
      <w:divBdr>
        <w:top w:val="none" w:sz="0" w:space="0" w:color="auto"/>
        <w:left w:val="none" w:sz="0" w:space="0" w:color="auto"/>
        <w:bottom w:val="none" w:sz="0" w:space="0" w:color="auto"/>
        <w:right w:val="none" w:sz="0" w:space="0" w:color="auto"/>
      </w:divBdr>
    </w:div>
    <w:div w:id="1286741474">
      <w:bodyDiv w:val="1"/>
      <w:marLeft w:val="0"/>
      <w:marRight w:val="0"/>
      <w:marTop w:val="390"/>
      <w:marBottom w:val="0"/>
      <w:divBdr>
        <w:top w:val="none" w:sz="0" w:space="0" w:color="auto"/>
        <w:left w:val="none" w:sz="0" w:space="0" w:color="auto"/>
        <w:bottom w:val="none" w:sz="0" w:space="0" w:color="auto"/>
        <w:right w:val="none" w:sz="0" w:space="0" w:color="auto"/>
      </w:divBdr>
      <w:divsChild>
        <w:div w:id="1245064872">
          <w:marLeft w:val="0"/>
          <w:marRight w:val="0"/>
          <w:marTop w:val="0"/>
          <w:marBottom w:val="0"/>
          <w:divBdr>
            <w:top w:val="none" w:sz="0" w:space="0" w:color="auto"/>
            <w:left w:val="none" w:sz="0" w:space="0" w:color="auto"/>
            <w:bottom w:val="none" w:sz="0" w:space="0" w:color="auto"/>
            <w:right w:val="none" w:sz="0" w:space="0" w:color="auto"/>
          </w:divBdr>
          <w:divsChild>
            <w:div w:id="7545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2876">
      <w:bodyDiv w:val="1"/>
      <w:marLeft w:val="0"/>
      <w:marRight w:val="0"/>
      <w:marTop w:val="390"/>
      <w:marBottom w:val="0"/>
      <w:divBdr>
        <w:top w:val="none" w:sz="0" w:space="0" w:color="auto"/>
        <w:left w:val="none" w:sz="0" w:space="0" w:color="auto"/>
        <w:bottom w:val="none" w:sz="0" w:space="0" w:color="auto"/>
        <w:right w:val="none" w:sz="0" w:space="0" w:color="auto"/>
      </w:divBdr>
      <w:divsChild>
        <w:div w:id="958534228">
          <w:marLeft w:val="0"/>
          <w:marRight w:val="0"/>
          <w:marTop w:val="0"/>
          <w:marBottom w:val="0"/>
          <w:divBdr>
            <w:top w:val="none" w:sz="0" w:space="0" w:color="auto"/>
            <w:left w:val="none" w:sz="0" w:space="0" w:color="auto"/>
            <w:bottom w:val="none" w:sz="0" w:space="0" w:color="auto"/>
            <w:right w:val="none" w:sz="0" w:space="0" w:color="auto"/>
          </w:divBdr>
          <w:divsChild>
            <w:div w:id="1864055300">
              <w:marLeft w:val="0"/>
              <w:marRight w:val="0"/>
              <w:marTop w:val="0"/>
              <w:marBottom w:val="0"/>
              <w:divBdr>
                <w:top w:val="none" w:sz="0" w:space="0" w:color="auto"/>
                <w:left w:val="none" w:sz="0" w:space="0" w:color="auto"/>
                <w:bottom w:val="none" w:sz="0" w:space="0" w:color="auto"/>
                <w:right w:val="none" w:sz="0" w:space="0" w:color="auto"/>
              </w:divBdr>
              <w:divsChild>
                <w:div w:id="739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2088">
      <w:bodyDiv w:val="1"/>
      <w:marLeft w:val="0"/>
      <w:marRight w:val="0"/>
      <w:marTop w:val="0"/>
      <w:marBottom w:val="0"/>
      <w:divBdr>
        <w:top w:val="none" w:sz="0" w:space="0" w:color="auto"/>
        <w:left w:val="none" w:sz="0" w:space="0" w:color="auto"/>
        <w:bottom w:val="none" w:sz="0" w:space="0" w:color="auto"/>
        <w:right w:val="none" w:sz="0" w:space="0" w:color="auto"/>
      </w:divBdr>
    </w:div>
    <w:div w:id="1863589607">
      <w:bodyDiv w:val="1"/>
      <w:marLeft w:val="0"/>
      <w:marRight w:val="0"/>
      <w:marTop w:val="0"/>
      <w:marBottom w:val="0"/>
      <w:divBdr>
        <w:top w:val="none" w:sz="0" w:space="0" w:color="auto"/>
        <w:left w:val="none" w:sz="0" w:space="0" w:color="auto"/>
        <w:bottom w:val="none" w:sz="0" w:space="0" w:color="auto"/>
        <w:right w:val="none" w:sz="0" w:space="0" w:color="auto"/>
      </w:divBdr>
    </w:div>
    <w:div w:id="2085950819">
      <w:bodyDiv w:val="1"/>
      <w:marLeft w:val="0"/>
      <w:marRight w:val="0"/>
      <w:marTop w:val="0"/>
      <w:marBottom w:val="0"/>
      <w:divBdr>
        <w:top w:val="none" w:sz="0" w:space="0" w:color="auto"/>
        <w:left w:val="none" w:sz="0" w:space="0" w:color="auto"/>
        <w:bottom w:val="none" w:sz="0" w:space="0" w:color="auto"/>
        <w:right w:val="none" w:sz="0" w:space="0" w:color="auto"/>
      </w:divBdr>
    </w:div>
    <w:div w:id="21325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BillInfo('AB%201919');" TargetMode="External"/><Relationship Id="rId18" Type="http://schemas.openxmlformats.org/officeDocument/2006/relationships/hyperlink" Target="https://a25.asmdc.org/" TargetMode="External"/><Relationship Id="rId26" Type="http://schemas.openxmlformats.org/officeDocument/2006/relationships/hyperlink" Target="https://a48.asmdc.org/" TargetMode="External"/><Relationship Id="rId39" Type="http://schemas.openxmlformats.org/officeDocument/2006/relationships/hyperlink" Target="javascript:OpenBillInfo('SB%20922');" TargetMode="External"/><Relationship Id="rId3" Type="http://schemas.openxmlformats.org/officeDocument/2006/relationships/customXml" Target="../customXml/item3.xml"/><Relationship Id="rId21" Type="http://schemas.openxmlformats.org/officeDocument/2006/relationships/hyperlink" Target="javascript:OpenBillInfo('AB%201993');" TargetMode="External"/><Relationship Id="rId34" Type="http://schemas.openxmlformats.org/officeDocument/2006/relationships/hyperlink" Target="http://sd24.senate.ca.gov/" TargetMode="External"/><Relationship Id="rId42" Type="http://schemas.openxmlformats.org/officeDocument/2006/relationships/hyperlink" Target="https://sd29.senate.ca.gov/" TargetMode="External"/><Relationship Id="rId47" Type="http://schemas.openxmlformats.org/officeDocument/2006/relationships/hyperlink" Target="javascript:OpenBillInfo('SB%201161');" TargetMode="External"/><Relationship Id="rId50" Type="http://schemas.openxmlformats.org/officeDocument/2006/relationships/hyperlink" Target="https://sd34.senate.ca.gov/" TargetMode="External"/><Relationship Id="rId7" Type="http://schemas.openxmlformats.org/officeDocument/2006/relationships/settings" Target="settings.xml"/><Relationship Id="rId12" Type="http://schemas.openxmlformats.org/officeDocument/2006/relationships/hyperlink" Target="javascript:OpenBillInfo('AB%20455');" TargetMode="External"/><Relationship Id="rId17" Type="http://schemas.openxmlformats.org/officeDocument/2006/relationships/hyperlink" Target="javascript:OpenBillInfo('AB%201944');" TargetMode="External"/><Relationship Id="rId25" Type="http://schemas.openxmlformats.org/officeDocument/2006/relationships/hyperlink" Target="javascript:OpenBillInfo('AB%202449');" TargetMode="External"/><Relationship Id="rId33" Type="http://schemas.openxmlformats.org/officeDocument/2006/relationships/hyperlink" Target="javascript:OpenBillInfo('SB%20674');" TargetMode="External"/><Relationship Id="rId38" Type="http://schemas.openxmlformats.org/officeDocument/2006/relationships/hyperlink" Target="http://sd13.senate.ca.gov/" TargetMode="External"/><Relationship Id="rId46" Type="http://schemas.openxmlformats.org/officeDocument/2006/relationships/hyperlink" Target="https://sd33.senate.ca.gov/" TargetMode="External"/><Relationship Id="rId2" Type="http://schemas.openxmlformats.org/officeDocument/2006/relationships/customXml" Target="../customXml/item2.xml"/><Relationship Id="rId16" Type="http://schemas.openxmlformats.org/officeDocument/2006/relationships/hyperlink" Target="https://a43.asmdc.org/" TargetMode="External"/><Relationship Id="rId20" Type="http://schemas.openxmlformats.org/officeDocument/2006/relationships/hyperlink" Target="https://a46.asmdc.org/" TargetMode="External"/><Relationship Id="rId29" Type="http://schemas.openxmlformats.org/officeDocument/2006/relationships/hyperlink" Target="javascript:OpenBillInfo('SB%20957');" TargetMode="External"/><Relationship Id="rId41" Type="http://schemas.openxmlformats.org/officeDocument/2006/relationships/hyperlink" Target="javascript:OpenBillInfo('SB%209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27.asmdc.org/" TargetMode="External"/><Relationship Id="rId32" Type="http://schemas.openxmlformats.org/officeDocument/2006/relationships/hyperlink" Target="https://a22.asmdc.org/" TargetMode="External"/><Relationship Id="rId37" Type="http://schemas.openxmlformats.org/officeDocument/2006/relationships/hyperlink" Target="https://ctweb.capitoltrack.com/public/publishbillinfo.aspx?bi=dlybNgHmX7iUaV5UqxOBPnS3YvKf0Kl2vHXBU%2bciDsgaxn8Xzbp7tsYvOh4x9ikn" TargetMode="External"/><Relationship Id="rId40" Type="http://schemas.openxmlformats.org/officeDocument/2006/relationships/hyperlink" Target="http://sd11.senate.ca.gov/" TargetMode="External"/><Relationship Id="rId45" Type="http://schemas.openxmlformats.org/officeDocument/2006/relationships/hyperlink" Target="javascript:OpenBillInfo('SB%201121');"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OpenBillInfo('AB%201938');" TargetMode="External"/><Relationship Id="rId23" Type="http://schemas.openxmlformats.org/officeDocument/2006/relationships/hyperlink" Target="javascript:OpenBillInfo('AB%202441');" TargetMode="External"/><Relationship Id="rId28" Type="http://schemas.openxmlformats.org/officeDocument/2006/relationships/hyperlink" Target="https://a27.asmdc.org/" TargetMode="External"/><Relationship Id="rId36" Type="http://schemas.openxmlformats.org/officeDocument/2006/relationships/hyperlink" Target="http://sd09.senate.ca.gov/" TargetMode="External"/><Relationship Id="rId49" Type="http://schemas.openxmlformats.org/officeDocument/2006/relationships/hyperlink" Target="javascript:OpenBillInfo('SB%201196');" TargetMode="External"/><Relationship Id="rId10" Type="http://schemas.openxmlformats.org/officeDocument/2006/relationships/endnotes" Target="endnotes.xml"/><Relationship Id="rId19" Type="http://schemas.openxmlformats.org/officeDocument/2006/relationships/hyperlink" Target="javascript:OpenBillInfo('AB%201975');" TargetMode="External"/><Relationship Id="rId31" Type="http://schemas.openxmlformats.org/officeDocument/2006/relationships/hyperlink" Target="javascript:OpenBillInfo('AB%202622');" TargetMode="External"/><Relationship Id="rId44" Type="http://schemas.openxmlformats.org/officeDocument/2006/relationships/hyperlink" Target="http://sd15.senate.ca.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41.asmdc.org/" TargetMode="External"/><Relationship Id="rId22" Type="http://schemas.openxmlformats.org/officeDocument/2006/relationships/hyperlink" Target="https://a15.asmdc.org/" TargetMode="External"/><Relationship Id="rId27" Type="http://schemas.openxmlformats.org/officeDocument/2006/relationships/hyperlink" Target="javascript:OpenBillInfo('AB%202524');" TargetMode="External"/><Relationship Id="rId30" Type="http://schemas.openxmlformats.org/officeDocument/2006/relationships/hyperlink" Target="http://sd17.senate.ca.gov/" TargetMode="External"/><Relationship Id="rId35" Type="http://schemas.openxmlformats.org/officeDocument/2006/relationships/hyperlink" Target="javascript:OpenBillInfo('SB%20878');" TargetMode="External"/><Relationship Id="rId43" Type="http://schemas.openxmlformats.org/officeDocument/2006/relationships/hyperlink" Target="javascript:OpenBillInfo('SB%201100');" TargetMode="External"/><Relationship Id="rId48" Type="http://schemas.openxmlformats.org/officeDocument/2006/relationships/hyperlink" Target="https://sd37.senate.ca.gov/"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9E53CC517C2B4DA5818A1F251031DA" ma:contentTypeVersion="10" ma:contentTypeDescription="Create a new document." ma:contentTypeScope="" ma:versionID="e80fb49ef608f17e6f0f1101b2417f82">
  <xsd:schema xmlns:xsd="http://www.w3.org/2001/XMLSchema" xmlns:xs="http://www.w3.org/2001/XMLSchema" xmlns:p="http://schemas.microsoft.com/office/2006/metadata/properties" xmlns:ns2="c347ba2d-0b08-42c1-8513-ba9458d3b5ca" xmlns:ns3="81e97f75-db78-4a72-a53c-ae25b85b691e" xmlns:ns4="28e3af36-be72-4329-a987-8229b4f4d5b1" targetNamespace="http://schemas.microsoft.com/office/2006/metadata/properties" ma:root="true" ma:fieldsID="af3e6487f9811dcf76bba665fab4a73f" ns2:_="" ns3:_="" ns4:_="">
    <xsd:import namespace="c347ba2d-0b08-42c1-8513-ba9458d3b5ca"/>
    <xsd:import namespace="81e97f75-db78-4a72-a53c-ae25b85b691e"/>
    <xsd:import namespace="28e3af36-be72-4329-a987-8229b4f4d5b1"/>
    <xsd:element name="properties">
      <xsd:complexType>
        <xsd:sequence>
          <xsd:element name="documentManagement">
            <xsd:complexType>
              <xsd:all>
                <xsd:element ref="ns2:Board_Date" minOccurs="0"/>
                <xsd:element ref="ns2:SR_Number"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7ba2d-0b08-42c1-8513-ba9458d3b5ca" elementFormDefault="qualified">
    <xsd:import namespace="http://schemas.microsoft.com/office/2006/documentManagement/types"/>
    <xsd:import namespace="http://schemas.microsoft.com/office/infopath/2007/PartnerControls"/>
    <xsd:element name="Board_Date" ma:index="8" nillable="true" ma:displayName="Board_Date" ma:format="DateOnly" ma:internalName="Board_Date">
      <xsd:simpleType>
        <xsd:restriction base="dms:DateTime"/>
      </xsd:simpleType>
    </xsd:element>
    <xsd:element name="SR_Number" ma:index="9" nillable="true" ma:displayName="SR_Number" ma:internalName="SR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81e97f75-db78-4a72-a53c-ae25b85b6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3af36-be72-4329-a987-8229b4f4d5b1"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R_Number xmlns="c347ba2d-0b08-42c1-8513-ba9458d3b5ca">18-070</SR_Number>
    <Board_Date xmlns="c347ba2d-0b08-42c1-8513-ba9458d3b5ca">2018-03-28T07:00:00+00:00</Board_Date>
  </documentManagement>
</p:properties>
</file>

<file path=customXml/itemProps1.xml><?xml version="1.0" encoding="utf-8"?>
<ds:datastoreItem xmlns:ds="http://schemas.openxmlformats.org/officeDocument/2006/customXml" ds:itemID="{F9C90BAF-E47C-4BE0-90F1-AC0A9A82E218}">
  <ds:schemaRefs>
    <ds:schemaRef ds:uri="http://schemas.openxmlformats.org/officeDocument/2006/bibliography"/>
  </ds:schemaRefs>
</ds:datastoreItem>
</file>

<file path=customXml/itemProps2.xml><?xml version="1.0" encoding="utf-8"?>
<ds:datastoreItem xmlns:ds="http://schemas.openxmlformats.org/officeDocument/2006/customXml" ds:itemID="{59BD60A3-1542-4E12-BBD8-C0BE815A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7ba2d-0b08-42c1-8513-ba9458d3b5ca"/>
    <ds:schemaRef ds:uri="81e97f75-db78-4a72-a53c-ae25b85b691e"/>
    <ds:schemaRef ds:uri="28e3af36-be72-4329-a987-8229b4f4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ED238-46A4-4B78-A3EE-1CCB1AF7A33B}">
  <ds:schemaRefs>
    <ds:schemaRef ds:uri="http://schemas.microsoft.com/sharepoint/v3/contenttype/forms"/>
  </ds:schemaRefs>
</ds:datastoreItem>
</file>

<file path=customXml/itemProps4.xml><?xml version="1.0" encoding="utf-8"?>
<ds:datastoreItem xmlns:ds="http://schemas.openxmlformats.org/officeDocument/2006/customXml" ds:itemID="{796DAEFF-637C-401F-84D0-A2685BD0A86A}">
  <ds:schemaRefs>
    <ds:schemaRef ds:uri="http://schemas.microsoft.com/office/2006/metadata/properties"/>
    <ds:schemaRef ds:uri="http://schemas.microsoft.com/office/infopath/2007/PartnerControls"/>
    <ds:schemaRef ds:uri="c347ba2d-0b08-42c1-8513-ba9458d3b5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SR 18-070 Attachment 3 State Matrix 03.28.18</vt:lpstr>
    </vt:vector>
  </TitlesOfParts>
  <Company>Microsoft</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18-070 Attachment 3 State Matrix 03.28.18</dc:title>
  <dc:creator>arn</dc:creator>
  <cp:lastModifiedBy>Sheila Cavanagh</cp:lastModifiedBy>
  <cp:revision>2</cp:revision>
  <cp:lastPrinted>2017-07-25T20:06:00Z</cp:lastPrinted>
  <dcterms:created xsi:type="dcterms:W3CDTF">2022-10-20T14:37:00Z</dcterms:created>
  <dcterms:modified xsi:type="dcterms:W3CDTF">2022-10-20T14:37:00Z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0x010100CF9E53CC517C2B4DA5818A1F251031DA</vt:lpwstr>
  </property>
</Properties>
</file>