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50"/>
        <w:gridCol w:w="990"/>
        <w:gridCol w:w="1281"/>
        <w:gridCol w:w="519"/>
        <w:gridCol w:w="762"/>
        <w:gridCol w:w="353"/>
        <w:gridCol w:w="547"/>
        <w:gridCol w:w="381"/>
        <w:gridCol w:w="1282"/>
      </w:tblGrid>
      <w:tr w:rsidR="00E014D2" w:rsidRPr="00F62862" w14:paraId="78B84568" w14:textId="77777777" w:rsidTr="00E014D2"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5457C8" w14:textId="77777777" w:rsidR="00E014D2" w:rsidRPr="00F62862" w:rsidRDefault="00E014D2" w:rsidP="00614263">
            <w:pPr>
              <w:rPr>
                <w:sz w:val="24"/>
              </w:rPr>
            </w:pPr>
            <w:r w:rsidRPr="00F62862">
              <w:rPr>
                <w:sz w:val="24"/>
              </w:rPr>
              <w:t>DIVISION OF RAIL AND MASS TRANSPORTATION</w:t>
            </w:r>
            <w:r w:rsidR="004A2667">
              <w:rPr>
                <w:sz w:val="24"/>
              </w:rPr>
              <w:t xml:space="preserve"> </w:t>
            </w:r>
            <w:r w:rsidR="004A2667" w:rsidRPr="007579E7">
              <w:rPr>
                <w:sz w:val="16"/>
                <w:vertAlign w:val="superscript"/>
              </w:rPr>
              <w:sym w:font="Webdings" w:char="F03D"/>
            </w:r>
            <w:r w:rsidR="004A2667">
              <w:rPr>
                <w:sz w:val="16"/>
                <w:vertAlign w:val="superscript"/>
              </w:rPr>
              <w:t xml:space="preserve"> </w:t>
            </w:r>
            <w:r w:rsidR="004A2667">
              <w:rPr>
                <w:sz w:val="24"/>
              </w:rPr>
              <w:t xml:space="preserve"> </w:t>
            </w:r>
            <w:r w:rsidR="00404351">
              <w:rPr>
                <w:sz w:val="24"/>
              </w:rPr>
              <w:t>FEDERAL TRANSIT PROGRAMS</w:t>
            </w:r>
          </w:p>
        </w:tc>
      </w:tr>
      <w:tr w:rsidR="00E014D2" w:rsidRPr="00F62862" w14:paraId="7F131415" w14:textId="77777777" w:rsidTr="00E014D2"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4B9800" w14:textId="77777777" w:rsidR="00E014D2" w:rsidRPr="00F62862" w:rsidRDefault="006A59F1" w:rsidP="006142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ANNUAL </w:t>
            </w:r>
            <w:r w:rsidR="00E014D2">
              <w:rPr>
                <w:b/>
                <w:sz w:val="36"/>
              </w:rPr>
              <w:t>DBE THRESHOLD QUESTIONNAIRE</w:t>
            </w:r>
          </w:p>
        </w:tc>
      </w:tr>
      <w:tr w:rsidR="00E014D2" w:rsidRPr="004A63B1" w14:paraId="1EA2B268" w14:textId="77777777" w:rsidTr="004A2667">
        <w:trPr>
          <w:trHeight w:val="81"/>
        </w:trPr>
        <w:tc>
          <w:tcPr>
            <w:tcW w:w="1088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9F672E6" w14:textId="77777777" w:rsidR="00E014D2" w:rsidRPr="004A63B1" w:rsidRDefault="00E014D2" w:rsidP="00614263">
            <w:pPr>
              <w:jc w:val="center"/>
              <w:rPr>
                <w:i/>
                <w:smallCaps/>
                <w:sz w:val="10"/>
              </w:rPr>
            </w:pPr>
          </w:p>
        </w:tc>
      </w:tr>
      <w:tr w:rsidR="00E014D2" w:rsidRPr="004A63B1" w14:paraId="204C9D4C" w14:textId="77777777" w:rsidTr="004A2667">
        <w:trPr>
          <w:trHeight w:val="81"/>
        </w:trPr>
        <w:tc>
          <w:tcPr>
            <w:tcW w:w="1088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CCFF"/>
          </w:tcPr>
          <w:p w14:paraId="62A2F2E1" w14:textId="77777777" w:rsidR="00E014D2" w:rsidRPr="00E014D2" w:rsidRDefault="00E014D2" w:rsidP="00E014D2">
            <w:pPr>
              <w:rPr>
                <w:i/>
                <w:smallCaps/>
                <w:sz w:val="18"/>
              </w:rPr>
            </w:pPr>
            <w:r w:rsidRPr="00E014D2">
              <w:rPr>
                <w:i/>
                <w:smallCaps/>
                <w:sz w:val="18"/>
              </w:rPr>
              <w:t>INSTRUCTIONS:</w:t>
            </w:r>
          </w:p>
        </w:tc>
      </w:tr>
      <w:tr w:rsidR="00EC05C1" w14:paraId="184FFAE1" w14:textId="77777777" w:rsidTr="004A2667">
        <w:trPr>
          <w:trHeight w:val="899"/>
        </w:trPr>
        <w:tc>
          <w:tcPr>
            <w:tcW w:w="10885" w:type="dxa"/>
            <w:gridSpan w:val="11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63B343E" w14:textId="77777777" w:rsidR="00EC05C1" w:rsidRDefault="00E014D2">
            <w:r>
              <w:t xml:space="preserve">This questionnaire will assist Caltrans </w:t>
            </w:r>
            <w:r w:rsidR="00283204">
              <w:t xml:space="preserve">Division of Rail and Mass Transportation (DRMT) </w:t>
            </w:r>
            <w:r>
              <w:t>determi</w:t>
            </w:r>
            <w:r w:rsidR="00F8599C">
              <w:t>ne</w:t>
            </w:r>
            <w:r>
              <w:t xml:space="preserve"> how subrecipients of FTA funding </w:t>
            </w:r>
            <w:r w:rsidR="00922C77">
              <w:t>will</w:t>
            </w:r>
            <w:r>
              <w:t xml:space="preserve"> comply with </w:t>
            </w:r>
            <w:r w:rsidR="00922C77">
              <w:t>Disadvantage Business Enterprise (</w:t>
            </w:r>
            <w:r>
              <w:t>DBE</w:t>
            </w:r>
            <w:r w:rsidR="00922C77">
              <w:t>)</w:t>
            </w:r>
            <w:r>
              <w:t xml:space="preserve"> obligations. This questionnaire will be conducted annually and is required </w:t>
            </w:r>
            <w:r w:rsidR="00922C77">
              <w:t>of</w:t>
            </w:r>
            <w:r>
              <w:t xml:space="preserve"> all </w:t>
            </w:r>
            <w:r w:rsidR="00F8599C">
              <w:t>DRMT</w:t>
            </w:r>
            <w:r>
              <w:t xml:space="preserve"> subrecipients utilizing FTA funding. Failure </w:t>
            </w:r>
            <w:r w:rsidR="00EF675B">
              <w:t xml:space="preserve">of timely </w:t>
            </w:r>
            <w:r>
              <w:t>submi</w:t>
            </w:r>
            <w:r w:rsidR="00EF675B">
              <w:t>ssion of</w:t>
            </w:r>
            <w:r>
              <w:t xml:space="preserve"> this questionnaire may result in the cancelation of the FTA award.</w:t>
            </w:r>
            <w:r w:rsidR="004F2370">
              <w:t xml:space="preserve"> </w:t>
            </w:r>
            <w:r w:rsidR="004F2370" w:rsidRPr="004F2370">
              <w:rPr>
                <w:highlight w:val="yellow"/>
              </w:rPr>
              <w:t xml:space="preserve">Return to </w:t>
            </w:r>
            <w:hyperlink r:id="rId7" w:history="1">
              <w:r w:rsidR="005C2164" w:rsidRPr="008F4306">
                <w:rPr>
                  <w:rStyle w:val="Hyperlink"/>
                  <w:highlight w:val="yellow"/>
                </w:rPr>
                <w:t>FTADBEgoal@dot.ca.gov</w:t>
              </w:r>
            </w:hyperlink>
            <w:r w:rsidR="004F2370">
              <w:t>.</w:t>
            </w:r>
          </w:p>
        </w:tc>
      </w:tr>
      <w:tr w:rsidR="008F393C" w14:paraId="07B85294" w14:textId="77777777" w:rsidTr="00621C22">
        <w:trPr>
          <w:trHeight w:val="1260"/>
        </w:trPr>
        <w:tc>
          <w:tcPr>
            <w:tcW w:w="10885" w:type="dxa"/>
            <w:gridSpan w:val="11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5840BC" w14:textId="77777777" w:rsidR="008F393C" w:rsidRPr="00922C77" w:rsidRDefault="00EF675B" w:rsidP="00924963">
            <w:pPr>
              <w:ind w:left="344" w:right="1059"/>
              <w:rPr>
                <w:i/>
              </w:rPr>
            </w:pPr>
            <w:r w:rsidRPr="00922C77">
              <w:t>Threshold Requirements:</w:t>
            </w:r>
            <w:r w:rsidRPr="00922C77">
              <w:rPr>
                <w:i/>
              </w:rPr>
              <w:t xml:space="preserve"> Federal Transit Administration (FTA) recipients receiving planning, capital, or operating assistance, who will award prime contracts exceeding in aggregate $250,000 in FTA funds in a federal fiscal year, </w:t>
            </w:r>
            <w:r w:rsidRPr="00922C77">
              <w:rPr>
                <w:b/>
                <w:i/>
              </w:rPr>
              <w:t>excluding transit vehicle purchases</w:t>
            </w:r>
            <w:r w:rsidRPr="00922C77">
              <w:rPr>
                <w:i/>
              </w:rPr>
              <w:t>, must have a Disadvantaged Business Enterprise (DBE) program and triennial DBE goal approved by FTA (49 C.F.R.§ 26).</w:t>
            </w:r>
          </w:p>
        </w:tc>
      </w:tr>
      <w:tr w:rsidR="000C50A0" w14:paraId="5795B99E" w14:textId="77777777" w:rsidTr="004A2667">
        <w:tc>
          <w:tcPr>
            <w:tcW w:w="10885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4A8EB" w14:textId="77777777" w:rsidR="00183590" w:rsidRDefault="00EF675B" w:rsidP="000C50A0">
            <w:r>
              <w:t xml:space="preserve">Subrecipient </w:t>
            </w:r>
            <w:r w:rsidR="00493641">
              <w:t xml:space="preserve">agency </w:t>
            </w:r>
            <w:r>
              <w:t xml:space="preserve">must answer </w:t>
            </w:r>
            <w:proofErr w:type="gramStart"/>
            <w:r>
              <w:t xml:space="preserve">all </w:t>
            </w:r>
            <w:r w:rsidR="00922C77">
              <w:t>of</w:t>
            </w:r>
            <w:proofErr w:type="gramEnd"/>
            <w:r w:rsidR="00922C77">
              <w:t xml:space="preserve"> </w:t>
            </w:r>
            <w:r>
              <w:t>the following questions</w:t>
            </w:r>
            <w:r w:rsidR="00686876">
              <w:t xml:space="preserve"> and certify correctness</w:t>
            </w:r>
            <w:r>
              <w:t>. Incomplete questionnaires will be returned</w:t>
            </w:r>
            <w:r w:rsidR="00090556">
              <w:t>.</w:t>
            </w:r>
            <w:r w:rsidR="00F8599C">
              <w:t xml:space="preserve"> </w:t>
            </w:r>
            <w:r w:rsidR="00305613">
              <w:t>Reporting periods are defined as:</w:t>
            </w:r>
          </w:p>
          <w:p w14:paraId="76111F34" w14:textId="77777777" w:rsidR="00183590" w:rsidRPr="00305613" w:rsidRDefault="00183590" w:rsidP="0030561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05613">
              <w:rPr>
                <w:i/>
              </w:rPr>
              <w:t>Previous total reporting period</w:t>
            </w:r>
            <w:r w:rsidR="00305613">
              <w:rPr>
                <w:i/>
              </w:rPr>
              <w:t>—</w:t>
            </w:r>
            <w:r w:rsidRPr="00305613">
              <w:rPr>
                <w:i/>
              </w:rPr>
              <w:t>October 2016 through September 2019</w:t>
            </w:r>
          </w:p>
          <w:p w14:paraId="09E6F3F2" w14:textId="77777777" w:rsidR="000C50A0" w:rsidRPr="00305613" w:rsidRDefault="00305613" w:rsidP="0030561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05613">
              <w:rPr>
                <w:i/>
              </w:rPr>
              <w:t>Next a</w:t>
            </w:r>
            <w:r w:rsidR="00183590" w:rsidRPr="00305613">
              <w:rPr>
                <w:i/>
              </w:rPr>
              <w:t>nnual r</w:t>
            </w:r>
            <w:r w:rsidR="00F8599C" w:rsidRPr="00305613">
              <w:rPr>
                <w:i/>
              </w:rPr>
              <w:t>eporting period</w:t>
            </w:r>
            <w:r>
              <w:rPr>
                <w:i/>
              </w:rPr>
              <w:t>—</w:t>
            </w:r>
            <w:r w:rsidR="00F8599C" w:rsidRPr="00305613">
              <w:rPr>
                <w:i/>
              </w:rPr>
              <w:t xml:space="preserve">October </w:t>
            </w:r>
            <w:r w:rsidR="00183590" w:rsidRPr="00305613">
              <w:rPr>
                <w:i/>
              </w:rPr>
              <w:t xml:space="preserve">2019 </w:t>
            </w:r>
            <w:r w:rsidR="00F8599C" w:rsidRPr="00305613">
              <w:rPr>
                <w:i/>
              </w:rPr>
              <w:t>through September</w:t>
            </w:r>
            <w:r w:rsidR="00183590" w:rsidRPr="00305613">
              <w:rPr>
                <w:i/>
              </w:rPr>
              <w:t xml:space="preserve"> 2020</w:t>
            </w:r>
            <w:r w:rsidR="00F8599C" w:rsidRPr="00305613">
              <w:rPr>
                <w:i/>
              </w:rPr>
              <w:t>.</w:t>
            </w:r>
          </w:p>
          <w:p w14:paraId="7C294DAC" w14:textId="77777777" w:rsidR="00183590" w:rsidRPr="00EC05C1" w:rsidRDefault="00305613" w:rsidP="00305613">
            <w:pPr>
              <w:pStyle w:val="ListParagraph"/>
              <w:numPr>
                <w:ilvl w:val="0"/>
                <w:numId w:val="3"/>
              </w:numPr>
            </w:pPr>
            <w:r w:rsidRPr="00305613">
              <w:rPr>
                <w:i/>
              </w:rPr>
              <w:t>Next t</w:t>
            </w:r>
            <w:r w:rsidR="00183590" w:rsidRPr="00305613">
              <w:rPr>
                <w:i/>
              </w:rPr>
              <w:t>otal reporting period</w:t>
            </w:r>
            <w:r>
              <w:rPr>
                <w:i/>
              </w:rPr>
              <w:t>—</w:t>
            </w:r>
            <w:r w:rsidR="00183590" w:rsidRPr="00305613">
              <w:rPr>
                <w:i/>
              </w:rPr>
              <w:t>October 2019 through September 2022.</w:t>
            </w:r>
          </w:p>
        </w:tc>
      </w:tr>
      <w:tr w:rsidR="00C23390" w14:paraId="38FB3CA9" w14:textId="77777777" w:rsidTr="00ED7DB6">
        <w:trPr>
          <w:trHeight w:val="143"/>
        </w:trPr>
        <w:tc>
          <w:tcPr>
            <w:tcW w:w="10885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5FEBF3D" w14:textId="77777777" w:rsidR="00C23390" w:rsidRPr="00404351" w:rsidRDefault="00C23390" w:rsidP="000C50A0">
            <w:pPr>
              <w:rPr>
                <w:sz w:val="10"/>
              </w:rPr>
            </w:pPr>
          </w:p>
        </w:tc>
      </w:tr>
      <w:tr w:rsidR="00131E15" w14:paraId="0A4A2E43" w14:textId="77777777" w:rsidTr="00493641">
        <w:trPr>
          <w:trHeight w:val="422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52ED66" w14:textId="77777777" w:rsidR="00131E15" w:rsidRDefault="00131E15" w:rsidP="006A59F1">
            <w:r>
              <w:t>Name of subrecipient</w:t>
            </w:r>
            <w:r w:rsidR="00493641">
              <w:t xml:space="preserve"> agency</w:t>
            </w:r>
            <w:r>
              <w:t>:</w:t>
            </w:r>
          </w:p>
        </w:tc>
        <w:tc>
          <w:tcPr>
            <w:tcW w:w="8005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A18E8" w14:textId="77777777" w:rsidR="00131E15" w:rsidRDefault="00C23390" w:rsidP="00C233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21C22">
              <w:t> </w:t>
            </w:r>
            <w:r w:rsidR="00621C22">
              <w:t> </w:t>
            </w:r>
            <w:r w:rsidR="00621C22">
              <w:t> </w:t>
            </w:r>
            <w:r w:rsidR="00621C22">
              <w:t> </w:t>
            </w:r>
            <w:r w:rsidR="00621C22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31E15" w14:paraId="31DF7656" w14:textId="77777777" w:rsidTr="00493641">
        <w:trPr>
          <w:trHeight w:val="440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DD79BC" w14:textId="77777777" w:rsidR="00131E15" w:rsidRDefault="00131E15" w:rsidP="006A59F1">
            <w:r>
              <w:t>Type of organization:</w:t>
            </w:r>
          </w:p>
        </w:tc>
        <w:sdt>
          <w:sdtPr>
            <w:id w:val="117273818"/>
            <w:placeholder>
              <w:docPart w:val="282B8056CA1C4036806FA033E8E244D6"/>
            </w:placeholder>
            <w:showingPlcHdr/>
            <w:dropDownList>
              <w:listItem w:value="Choose an item."/>
              <w:listItem w:displayText="City" w:value="City"/>
              <w:listItem w:displayText="County" w:value="County"/>
              <w:listItem w:displayText="Transit Agency" w:value="Transit Agency"/>
              <w:listItem w:displayText="Non-Profit" w:value="Non-Profit"/>
              <w:listItem w:displayText="MPO" w:value="MPO"/>
              <w:listItem w:displayText="RTPA" w:value="RTPA"/>
              <w:listItem w:displayText="CTSA" w:value="CTSA"/>
            </w:dropDownList>
          </w:sdtPr>
          <w:sdtEndPr/>
          <w:sdtContent>
            <w:tc>
              <w:tcPr>
                <w:tcW w:w="8005" w:type="dxa"/>
                <w:gridSpan w:val="10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940061" w14:textId="77777777" w:rsidR="00131E15" w:rsidRDefault="00621C22" w:rsidP="00C23390">
                <w:r w:rsidRPr="00404351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586B23" w:rsidRPr="00131E15" w14:paraId="2932FB26" w14:textId="77777777" w:rsidTr="00586B23">
        <w:trPr>
          <w:trHeight w:val="413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B86B3" w14:textId="77777777" w:rsidR="00586B23" w:rsidRDefault="00586B23" w:rsidP="00C23390">
            <w:r>
              <w:t xml:space="preserve">What FTA funding sources will likely be received by your agency during the </w:t>
            </w:r>
            <w:r w:rsidRPr="002E254A">
              <w:rPr>
                <w:i/>
                <w:u w:val="single"/>
              </w:rPr>
              <w:t>next total reporting period</w:t>
            </w:r>
            <w:r>
              <w:t>: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B697A" w14:textId="77777777" w:rsidR="00586B23" w:rsidRDefault="00586B23" w:rsidP="00C233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bookmarkEnd w:id="2"/>
            <w:r>
              <w:t xml:space="preserve"> 5310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0A4F1A" w14:textId="77777777" w:rsidR="00586B23" w:rsidRDefault="00586B23" w:rsidP="00C2339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973EF" w14:textId="77777777" w:rsidR="00586B23" w:rsidRDefault="00586B23" w:rsidP="00C23390">
            <w:r>
              <w:t>5311</w:t>
            </w:r>
          </w:p>
          <w:p w14:paraId="30316959" w14:textId="77777777" w:rsidR="00586B23" w:rsidRDefault="00586B23" w:rsidP="00C23390">
            <w:r>
              <w:t>5311(f)</w:t>
            </w:r>
          </w:p>
          <w:p w14:paraId="72A346C8" w14:textId="77777777" w:rsidR="00586B23" w:rsidRDefault="00586B23" w:rsidP="00C23390">
            <w:r>
              <w:t>CMAQ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637C" w14:textId="77777777" w:rsidR="00586B23" w:rsidRDefault="00586B23" w:rsidP="00C2339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 xml:space="preserve"> 5339</w:t>
            </w:r>
          </w:p>
        </w:tc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87D91" w14:textId="77777777" w:rsidR="00586B23" w:rsidRDefault="00586B23" w:rsidP="001830F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 xml:space="preserve"> 5304</w:t>
            </w:r>
          </w:p>
        </w:tc>
        <w:tc>
          <w:tcPr>
            <w:tcW w:w="1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5DE57" w14:textId="77777777" w:rsidR="00586B23" w:rsidRDefault="00586B23" w:rsidP="00301C9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 xml:space="preserve"> 5307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FB86D" w14:textId="77777777" w:rsidR="00586B23" w:rsidRDefault="00586B23" w:rsidP="0040435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251A8F" w14:paraId="46687F89" w14:textId="77777777" w:rsidTr="004D765F">
        <w:trPr>
          <w:trHeight w:val="719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9BA92" w14:textId="77777777" w:rsidR="00251A8F" w:rsidRDefault="00251A8F" w:rsidP="00C23390">
            <w:r>
              <w:t>How many DOT-213, “Standard Agreement</w:t>
            </w:r>
            <w:r w:rsidR="00F8599C">
              <w:t>(</w:t>
            </w:r>
            <w:r>
              <w:t>s</w:t>
            </w:r>
            <w:r w:rsidR="00F8599C">
              <w:t>)</w:t>
            </w:r>
            <w:r>
              <w:t>” do</w:t>
            </w:r>
            <w:r w:rsidR="00F8599C">
              <w:t xml:space="preserve">es your agency </w:t>
            </w:r>
            <w:r>
              <w:t xml:space="preserve">currently have open with </w:t>
            </w:r>
            <w:r w:rsidR="00283204">
              <w:t>DRMT</w:t>
            </w:r>
            <w:r>
              <w:t>?</w:t>
            </w:r>
          </w:p>
        </w:tc>
        <w:sdt>
          <w:sdtPr>
            <w:id w:val="-2103015745"/>
            <w:placeholder>
              <w:docPart w:val="728207608FCD41E98D57604D45A12B5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-10" w:value="6-10"/>
              <w:listItem w:displayText="11+" w:value="11+"/>
            </w:dropDownList>
          </w:sdtPr>
          <w:sdtEndPr/>
          <w:sdtContent>
            <w:tc>
              <w:tcPr>
                <w:tcW w:w="3325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2D73DBD" w14:textId="77777777" w:rsidR="00251A8F" w:rsidRDefault="00621C22" w:rsidP="00C23390">
                <w:r w:rsidRPr="00404351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251A8F" w14:paraId="6BBEA8DA" w14:textId="77777777" w:rsidTr="004D765F">
        <w:trPr>
          <w:trHeight w:val="710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1789F" w14:textId="77777777" w:rsidR="00251A8F" w:rsidRDefault="006A59F1" w:rsidP="00C23390">
            <w:r>
              <w:t>How</w:t>
            </w:r>
            <w:r w:rsidR="00251A8F">
              <w:t xml:space="preserve"> much </w:t>
            </w:r>
            <w:r w:rsidR="00586B23">
              <w:t xml:space="preserve">total </w:t>
            </w:r>
            <w:r w:rsidR="00251A8F">
              <w:t xml:space="preserve">FTA funding </w:t>
            </w:r>
            <w:r w:rsidR="00283204">
              <w:t>was</w:t>
            </w:r>
            <w:r w:rsidR="00251A8F">
              <w:t xml:space="preserve"> your agency awarded by </w:t>
            </w:r>
            <w:r w:rsidR="00283204">
              <w:t xml:space="preserve">DRMT </w:t>
            </w:r>
            <w:r>
              <w:t>through a Standard Agreement</w:t>
            </w:r>
            <w:r w:rsidR="00283204">
              <w:t xml:space="preserve"> </w:t>
            </w:r>
            <w:r w:rsidR="00183590">
              <w:t xml:space="preserve">from the </w:t>
            </w:r>
            <w:r w:rsidR="00183590" w:rsidRPr="00183590">
              <w:rPr>
                <w:i/>
                <w:u w:val="single"/>
              </w:rPr>
              <w:t>previous total reporting period</w:t>
            </w:r>
            <w:r w:rsidR="00251A8F">
              <w:t>:</w:t>
            </w:r>
          </w:p>
        </w:tc>
        <w:tc>
          <w:tcPr>
            <w:tcW w:w="33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D3B0A" w14:textId="77777777" w:rsidR="00251A8F" w:rsidRDefault="006A59F1" w:rsidP="00C23390">
            <w:r>
              <w:t>$</w:t>
            </w:r>
            <w:r w:rsidR="00621C22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ext2"/>
            <w:r w:rsidR="00621C22">
              <w:instrText xml:space="preserve"> FORMTEXT </w:instrText>
            </w:r>
            <w:r w:rsidR="00621C22">
              <w:fldChar w:fldCharType="separate"/>
            </w:r>
            <w:r w:rsidR="005562E9">
              <w:t> </w:t>
            </w:r>
            <w:r w:rsidR="005562E9">
              <w:t> </w:t>
            </w:r>
            <w:r w:rsidR="005562E9">
              <w:t> </w:t>
            </w:r>
            <w:r w:rsidR="005562E9">
              <w:t> </w:t>
            </w:r>
            <w:r w:rsidR="005562E9">
              <w:t> </w:t>
            </w:r>
            <w:r w:rsidR="00621C22">
              <w:fldChar w:fldCharType="end"/>
            </w:r>
            <w:bookmarkEnd w:id="4"/>
          </w:p>
        </w:tc>
      </w:tr>
      <w:tr w:rsidR="006A59F1" w14:paraId="75747865" w14:textId="77777777" w:rsidTr="004D765F">
        <w:trPr>
          <w:trHeight w:val="710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09235" w14:textId="77777777" w:rsidR="006A59F1" w:rsidRDefault="006A59F1" w:rsidP="006A59F1">
            <w:r>
              <w:t xml:space="preserve">How much </w:t>
            </w:r>
            <w:r w:rsidR="00586B23">
              <w:t xml:space="preserve">in total </w:t>
            </w:r>
            <w:r>
              <w:t xml:space="preserve">FTA </w:t>
            </w:r>
            <w:r w:rsidR="00586B23">
              <w:t xml:space="preserve">funding (all FTA funding sources) </w:t>
            </w:r>
            <w:r>
              <w:t xml:space="preserve">does your agency anticipate being awarded in the </w:t>
            </w:r>
            <w:r w:rsidRPr="00183590">
              <w:rPr>
                <w:i/>
                <w:u w:val="single"/>
              </w:rPr>
              <w:t xml:space="preserve">next </w:t>
            </w:r>
            <w:r w:rsidR="00183590" w:rsidRPr="00183590">
              <w:rPr>
                <w:i/>
                <w:u w:val="single"/>
              </w:rPr>
              <w:t>annual reporting period</w:t>
            </w:r>
            <w:r>
              <w:t>?</w:t>
            </w:r>
          </w:p>
        </w:tc>
        <w:tc>
          <w:tcPr>
            <w:tcW w:w="33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5BB04" w14:textId="77777777" w:rsidR="006A59F1" w:rsidRDefault="00621C22" w:rsidP="006A59F1">
            <w:r>
              <w:t>$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A59F1" w14:paraId="66FBF313" w14:textId="77777777" w:rsidTr="004D765F">
        <w:trPr>
          <w:trHeight w:val="971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BA2EB" w14:textId="77777777" w:rsidR="006A59F1" w:rsidRDefault="006A59F1" w:rsidP="006A59F1">
            <w:r>
              <w:rPr>
                <w:b/>
              </w:rPr>
              <w:t>E</w:t>
            </w:r>
            <w:r w:rsidRPr="00EC05C1">
              <w:rPr>
                <w:b/>
              </w:rPr>
              <w:t>xcluding transit vehicle purchases</w:t>
            </w:r>
            <w:r>
              <w:rPr>
                <w:b/>
              </w:rPr>
              <w:t xml:space="preserve">, </w:t>
            </w:r>
            <w:r>
              <w:t xml:space="preserve">does your agency have any FTA supported projects planned in the </w:t>
            </w:r>
            <w:r w:rsidRPr="00183590">
              <w:rPr>
                <w:i/>
                <w:u w:val="single"/>
              </w:rPr>
              <w:t xml:space="preserve">next </w:t>
            </w:r>
            <w:r w:rsidR="00183590" w:rsidRPr="00183590">
              <w:rPr>
                <w:i/>
                <w:u w:val="single"/>
              </w:rPr>
              <w:t>annual reporting period</w:t>
            </w:r>
            <w:r>
              <w:t xml:space="preserve"> that may result in awarding </w:t>
            </w:r>
            <w:r w:rsidR="001010F7">
              <w:t xml:space="preserve">third party </w:t>
            </w:r>
            <w:r>
              <w:t>contracts that cumulative</w:t>
            </w:r>
            <w:r w:rsidR="001010F7">
              <w:t>ly</w:t>
            </w:r>
            <w:r>
              <w:t xml:space="preserve"> exceed $250,000.00 in</w:t>
            </w:r>
            <w:r w:rsidR="00586B23">
              <w:t xml:space="preserve"> total</w:t>
            </w:r>
            <w:r>
              <w:t xml:space="preserve"> FTA funds?</w:t>
            </w:r>
          </w:p>
        </w:tc>
        <w:tc>
          <w:tcPr>
            <w:tcW w:w="16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5DE52" w14:textId="77777777" w:rsidR="006A59F1" w:rsidRDefault="006A59F1" w:rsidP="006A59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Yes</w:t>
            </w:r>
          </w:p>
        </w:tc>
        <w:tc>
          <w:tcPr>
            <w:tcW w:w="1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EDE89" w14:textId="77777777" w:rsidR="006A59F1" w:rsidRDefault="006A59F1" w:rsidP="006A59F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6A59F1" w14:paraId="647FC61A" w14:textId="77777777" w:rsidTr="004D765F">
        <w:trPr>
          <w:trHeight w:val="962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920C7" w14:textId="77777777" w:rsidR="006A59F1" w:rsidRDefault="006A59F1" w:rsidP="006A59F1">
            <w:r>
              <w:rPr>
                <w:b/>
              </w:rPr>
              <w:t>E</w:t>
            </w:r>
            <w:r w:rsidRPr="00EC05C1">
              <w:rPr>
                <w:b/>
              </w:rPr>
              <w:t>xcluding transit vehicle purchases</w:t>
            </w:r>
            <w:r>
              <w:rPr>
                <w:b/>
              </w:rPr>
              <w:t xml:space="preserve">, </w:t>
            </w:r>
            <w:r>
              <w:t xml:space="preserve">does your agency have any FTA supported projects planned </w:t>
            </w:r>
            <w:r w:rsidR="00305613">
              <w:t xml:space="preserve">in the </w:t>
            </w:r>
            <w:r w:rsidR="00305613" w:rsidRPr="00305613">
              <w:rPr>
                <w:i/>
                <w:u w:val="single"/>
              </w:rPr>
              <w:t>next total reporting period</w:t>
            </w:r>
            <w:r w:rsidR="00305613">
              <w:t xml:space="preserve"> t</w:t>
            </w:r>
            <w:r>
              <w:t xml:space="preserve">hat may result in awarding </w:t>
            </w:r>
            <w:r w:rsidR="001010F7">
              <w:t xml:space="preserve">third party </w:t>
            </w:r>
            <w:r>
              <w:t>contracts that cumulative</w:t>
            </w:r>
            <w:r w:rsidR="001010F7">
              <w:t>ly</w:t>
            </w:r>
            <w:r>
              <w:t xml:space="preserve"> exceed $750,000.00 in FTA funds?</w:t>
            </w:r>
          </w:p>
        </w:tc>
        <w:tc>
          <w:tcPr>
            <w:tcW w:w="16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B5C50" w14:textId="77777777" w:rsidR="006A59F1" w:rsidRDefault="006A59F1" w:rsidP="006A59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Yes</w:t>
            </w:r>
          </w:p>
        </w:tc>
        <w:tc>
          <w:tcPr>
            <w:tcW w:w="1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16A17" w14:textId="77777777" w:rsidR="006A59F1" w:rsidRDefault="006A59F1" w:rsidP="006A59F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6A59F1" w14:paraId="5C06E7AA" w14:textId="77777777" w:rsidTr="004D765F">
        <w:trPr>
          <w:trHeight w:val="413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FB3CE" w14:textId="77777777" w:rsidR="006A59F1" w:rsidRDefault="006A59F1" w:rsidP="006A59F1">
            <w:r>
              <w:t>Does your agency currently receive FTA funding directly from FTA?</w:t>
            </w:r>
          </w:p>
        </w:tc>
        <w:tc>
          <w:tcPr>
            <w:tcW w:w="16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1AFF0" w14:textId="77777777" w:rsidR="006A59F1" w:rsidRDefault="006A59F1" w:rsidP="006A59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Yes</w:t>
            </w:r>
          </w:p>
        </w:tc>
        <w:tc>
          <w:tcPr>
            <w:tcW w:w="1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7CAE" w14:textId="77777777" w:rsidR="006A59F1" w:rsidRDefault="006A59F1" w:rsidP="006A59F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6A59F1" w14:paraId="6E96AFB4" w14:textId="77777777" w:rsidTr="00ED7DB6">
        <w:trPr>
          <w:trHeight w:val="665"/>
        </w:trPr>
        <w:tc>
          <w:tcPr>
            <w:tcW w:w="7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25767" w14:textId="77777777" w:rsidR="006A59F1" w:rsidRDefault="006A59F1" w:rsidP="00ED7DB6">
            <w:pPr>
              <w:ind w:left="345"/>
            </w:pPr>
            <w:r>
              <w:t>If yes</w:t>
            </w:r>
            <w:r w:rsidR="005C11DF">
              <w:t xml:space="preserve"> to directly above</w:t>
            </w:r>
            <w:r>
              <w:t>, has FTA concurred with your agency’s DBE goals and methodology?</w:t>
            </w:r>
            <w:r w:rsidR="00686876">
              <w:t xml:space="preserve"> If concurred by FTA</w:t>
            </w:r>
            <w:r w:rsidR="00283204">
              <w:t>,</w:t>
            </w:r>
            <w:r w:rsidR="00686876">
              <w:t xml:space="preserve"> attach TrAMS screenshot as verification</w:t>
            </w:r>
            <w:r w:rsidR="00F8599C">
              <w:t>.</w:t>
            </w:r>
          </w:p>
        </w:tc>
        <w:tc>
          <w:tcPr>
            <w:tcW w:w="16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FBA72" w14:textId="77777777" w:rsidR="006A59F1" w:rsidRDefault="006A59F1" w:rsidP="006A59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Yes</w:t>
            </w:r>
          </w:p>
        </w:tc>
        <w:tc>
          <w:tcPr>
            <w:tcW w:w="1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091CF" w14:textId="77777777" w:rsidR="006A59F1" w:rsidRDefault="006A59F1" w:rsidP="006A59F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3268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6A59F1" w14:paraId="07D1A6A1" w14:textId="77777777" w:rsidTr="005C2164">
        <w:trPr>
          <w:trHeight w:val="98"/>
        </w:trPr>
        <w:tc>
          <w:tcPr>
            <w:tcW w:w="10885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25DF6FD3" w14:textId="77777777" w:rsidR="006A59F1" w:rsidRPr="005C2164" w:rsidRDefault="006A59F1" w:rsidP="006A59F1">
            <w:pPr>
              <w:rPr>
                <w:sz w:val="10"/>
              </w:rPr>
            </w:pPr>
          </w:p>
        </w:tc>
      </w:tr>
      <w:tr w:rsidR="006A59F1" w14:paraId="2E70814D" w14:textId="77777777" w:rsidTr="006A59F1"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214" w14:textId="77777777" w:rsidR="006A59F1" w:rsidRPr="00924963" w:rsidRDefault="006A59F1" w:rsidP="006A59F1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924963">
              <w:rPr>
                <w:rFonts w:ascii="Times New Roman" w:hAnsi="Times New Roman" w:cs="Times New Roman"/>
                <w:sz w:val="22"/>
                <w:szCs w:val="23"/>
              </w:rPr>
              <w:t xml:space="preserve">I certify that the foregoing is true and correct, and: </w:t>
            </w:r>
          </w:p>
          <w:p w14:paraId="3677D699" w14:textId="77777777" w:rsidR="006A59F1" w:rsidRPr="00EF675B" w:rsidRDefault="006A59F1" w:rsidP="006A59F1">
            <w:pPr>
              <w:pStyle w:val="Default"/>
              <w:numPr>
                <w:ilvl w:val="0"/>
                <w:numId w:val="1"/>
              </w:numPr>
              <w:spacing w:after="63"/>
              <w:rPr>
                <w:sz w:val="23"/>
                <w:szCs w:val="23"/>
              </w:rPr>
            </w:pPr>
            <w:r w:rsidRPr="00924963">
              <w:rPr>
                <w:rFonts w:ascii="Times New Roman" w:hAnsi="Times New Roman" w:cs="Times New Roman"/>
                <w:sz w:val="22"/>
                <w:szCs w:val="23"/>
              </w:rPr>
              <w:t xml:space="preserve">If </w:t>
            </w:r>
            <w:r w:rsidR="00493641">
              <w:rPr>
                <w:rFonts w:ascii="Times New Roman" w:hAnsi="Times New Roman" w:cs="Times New Roman"/>
                <w:sz w:val="22"/>
                <w:szCs w:val="23"/>
              </w:rPr>
              <w:t>subrecipient agency</w:t>
            </w:r>
            <w:r w:rsidRPr="00924963">
              <w:rPr>
                <w:rFonts w:ascii="Times New Roman" w:hAnsi="Times New Roman" w:cs="Times New Roman"/>
                <w:sz w:val="22"/>
                <w:szCs w:val="23"/>
              </w:rPr>
              <w:t xml:space="preserve"> meets the DBE threshold </w:t>
            </w:r>
            <w:r w:rsidRPr="00493641">
              <w:rPr>
                <w:rFonts w:ascii="Times New Roman" w:hAnsi="Times New Roman" w:cs="Times New Roman"/>
                <w:i/>
                <w:sz w:val="22"/>
                <w:szCs w:val="23"/>
                <w:u w:val="single"/>
              </w:rPr>
              <w:t xml:space="preserve">at any time over the next </w:t>
            </w:r>
            <w:r w:rsidR="00493641" w:rsidRPr="00493641">
              <w:rPr>
                <w:rFonts w:ascii="Times New Roman" w:hAnsi="Times New Roman" w:cs="Times New Roman"/>
                <w:i/>
                <w:sz w:val="22"/>
                <w:szCs w:val="23"/>
                <w:u w:val="single"/>
              </w:rPr>
              <w:t>total reporting period</w:t>
            </w:r>
            <w:r w:rsidRPr="00924963">
              <w:rPr>
                <w:rFonts w:ascii="Times New Roman" w:hAnsi="Times New Roman" w:cs="Times New Roman"/>
                <w:sz w:val="22"/>
                <w:szCs w:val="23"/>
              </w:rPr>
              <w:t xml:space="preserve">, </w:t>
            </w:r>
            <w:r w:rsidR="00493641">
              <w:rPr>
                <w:rFonts w:ascii="Times New Roman" w:hAnsi="Times New Roman" w:cs="Times New Roman"/>
                <w:sz w:val="22"/>
                <w:szCs w:val="23"/>
              </w:rPr>
              <w:t>subrecipient agency</w:t>
            </w:r>
            <w:r w:rsidRPr="00924963">
              <w:rPr>
                <w:rFonts w:ascii="Times New Roman" w:hAnsi="Times New Roman" w:cs="Times New Roman"/>
                <w:sz w:val="22"/>
                <w:szCs w:val="23"/>
              </w:rPr>
              <w:t xml:space="preserve"> will notify Caltrans DRMT HQ Program and Compliance </w:t>
            </w:r>
            <w:r w:rsidR="00ED07A7">
              <w:rPr>
                <w:rFonts w:ascii="Times New Roman" w:hAnsi="Times New Roman" w:cs="Times New Roman"/>
                <w:sz w:val="22"/>
                <w:szCs w:val="23"/>
              </w:rPr>
              <w:t>L</w:t>
            </w:r>
            <w:r w:rsidRPr="00924963">
              <w:rPr>
                <w:rFonts w:ascii="Times New Roman" w:hAnsi="Times New Roman" w:cs="Times New Roman"/>
                <w:sz w:val="22"/>
                <w:szCs w:val="23"/>
              </w:rPr>
              <w:t>iaisons immediately.</w:t>
            </w:r>
            <w:r w:rsidRPr="00183590">
              <w:rPr>
                <w:sz w:val="22"/>
                <w:szCs w:val="23"/>
              </w:rPr>
              <w:t xml:space="preserve"> </w:t>
            </w:r>
          </w:p>
        </w:tc>
      </w:tr>
      <w:tr w:rsidR="00CA2F3F" w14:paraId="66D16A93" w14:textId="77777777" w:rsidTr="00CA2F3F">
        <w:trPr>
          <w:trHeight w:val="55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D3905" w14:textId="77777777" w:rsidR="00CA2F3F" w:rsidRDefault="00CA2F3F" w:rsidP="006A59F1"/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14AAF" w14:textId="77777777" w:rsidR="00CA2F3F" w:rsidRDefault="00CA2F3F" w:rsidP="006A59F1"/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AFB8E" w14:textId="77777777" w:rsidR="00CA2F3F" w:rsidRDefault="00CA2F3F" w:rsidP="006A59F1"/>
        </w:tc>
      </w:tr>
      <w:tr w:rsidR="00CA2F3F" w:rsidRPr="000C50A0" w14:paraId="4DF86E77" w14:textId="77777777" w:rsidTr="00CA2F3F">
        <w:trPr>
          <w:trHeight w:val="1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F26A23" w14:textId="77777777" w:rsidR="00CA2F3F" w:rsidRPr="000C50A0" w:rsidRDefault="00CA2F3F" w:rsidP="006A59F1">
            <w:pPr>
              <w:rPr>
                <w:sz w:val="16"/>
              </w:rPr>
            </w:pPr>
            <w:r w:rsidRPr="000C50A0">
              <w:rPr>
                <w:sz w:val="16"/>
              </w:rPr>
              <w:t>SIGNATURE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E874D" w14:textId="77777777" w:rsidR="00CA2F3F" w:rsidRPr="000C50A0" w:rsidRDefault="00CA2F3F" w:rsidP="006A59F1">
            <w:pPr>
              <w:rPr>
                <w:sz w:val="16"/>
              </w:rPr>
            </w:pPr>
            <w:r w:rsidRPr="000C50A0">
              <w:rPr>
                <w:sz w:val="16"/>
              </w:rPr>
              <w:t>DATE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94C7F" w14:textId="77777777" w:rsidR="00CA2F3F" w:rsidRPr="000C50A0" w:rsidRDefault="00CA2F3F" w:rsidP="00CA2F3F">
            <w:pPr>
              <w:rPr>
                <w:sz w:val="16"/>
              </w:rPr>
            </w:pPr>
          </w:p>
        </w:tc>
      </w:tr>
      <w:tr w:rsidR="00CA2F3F" w14:paraId="60CC2782" w14:textId="77777777" w:rsidTr="00CA2F3F">
        <w:trPr>
          <w:trHeight w:val="450"/>
        </w:trPr>
        <w:tc>
          <w:tcPr>
            <w:tcW w:w="867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B2AC43" w14:textId="77777777" w:rsidR="00CA2F3F" w:rsidRDefault="00CA2F3F" w:rsidP="00621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8768CC" w14:textId="77777777" w:rsidR="00CA2F3F" w:rsidRDefault="00CA2F3F" w:rsidP="00CA2F3F"/>
        </w:tc>
      </w:tr>
      <w:tr w:rsidR="00CA2F3F" w:rsidRPr="00C23390" w14:paraId="00691E81" w14:textId="77777777" w:rsidTr="005C2164">
        <w:trPr>
          <w:trHeight w:val="242"/>
        </w:trPr>
        <w:tc>
          <w:tcPr>
            <w:tcW w:w="8675" w:type="dxa"/>
            <w:gridSpan w:val="8"/>
            <w:tcBorders>
              <w:left w:val="nil"/>
              <w:bottom w:val="nil"/>
              <w:right w:val="nil"/>
            </w:tcBorders>
          </w:tcPr>
          <w:p w14:paraId="1314986C" w14:textId="77777777" w:rsidR="005C2164" w:rsidRDefault="00CA2F3F" w:rsidP="00CA2F3F">
            <w:pPr>
              <w:tabs>
                <w:tab w:val="left" w:pos="9615"/>
              </w:tabs>
              <w:rPr>
                <w:sz w:val="16"/>
              </w:rPr>
            </w:pPr>
            <w:r w:rsidRPr="00C23390">
              <w:rPr>
                <w:sz w:val="16"/>
              </w:rPr>
              <w:t>TITLE</w:t>
            </w:r>
          </w:p>
          <w:p w14:paraId="182813D2" w14:textId="77777777" w:rsidR="00CA2F3F" w:rsidRPr="005C2164" w:rsidRDefault="00CA2F3F" w:rsidP="005C2164">
            <w:pPr>
              <w:ind w:firstLine="720"/>
              <w:rPr>
                <w:sz w:val="16"/>
              </w:rPr>
            </w:pPr>
          </w:p>
        </w:tc>
        <w:tc>
          <w:tcPr>
            <w:tcW w:w="221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48D15B0" w14:textId="77777777" w:rsidR="00CA2F3F" w:rsidRDefault="00CA2F3F" w:rsidP="00CA2F3F">
            <w:pPr>
              <w:pStyle w:val="Footer"/>
              <w:jc w:val="right"/>
              <w:rPr>
                <w:sz w:val="16"/>
              </w:rPr>
            </w:pPr>
          </w:p>
          <w:p w14:paraId="4385D5D5" w14:textId="77777777" w:rsidR="00CA2F3F" w:rsidRPr="00CA2F3F" w:rsidRDefault="00CA2F3F" w:rsidP="00CA2F3F">
            <w:pPr>
              <w:pStyle w:val="Footer"/>
              <w:jc w:val="right"/>
              <w:rPr>
                <w:sz w:val="16"/>
              </w:rPr>
            </w:pPr>
            <w:r w:rsidRPr="00ED7DB6">
              <w:rPr>
                <w:sz w:val="16"/>
              </w:rPr>
              <w:t>REV03-2019</w:t>
            </w:r>
          </w:p>
        </w:tc>
      </w:tr>
    </w:tbl>
    <w:p w14:paraId="5BC3F156" w14:textId="77777777" w:rsidR="00EC05C1" w:rsidRDefault="00EC05C1" w:rsidP="005C2164"/>
    <w:sectPr w:rsidR="00EC05C1" w:rsidSect="0077058F">
      <w:pgSz w:w="12240" w:h="15840"/>
      <w:pgMar w:top="450" w:right="720" w:bottom="18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1ABD" w14:textId="77777777" w:rsidR="00B865C5" w:rsidRDefault="00B865C5" w:rsidP="008237ED">
      <w:pPr>
        <w:spacing w:after="0" w:line="240" w:lineRule="auto"/>
      </w:pPr>
      <w:r>
        <w:separator/>
      </w:r>
    </w:p>
  </w:endnote>
  <w:endnote w:type="continuationSeparator" w:id="0">
    <w:p w14:paraId="7934C680" w14:textId="77777777" w:rsidR="00B865C5" w:rsidRDefault="00B865C5" w:rsidP="0082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4C1C" w14:textId="77777777" w:rsidR="00B865C5" w:rsidRDefault="00B865C5" w:rsidP="008237ED">
      <w:pPr>
        <w:spacing w:after="0" w:line="240" w:lineRule="auto"/>
      </w:pPr>
      <w:r>
        <w:separator/>
      </w:r>
    </w:p>
  </w:footnote>
  <w:footnote w:type="continuationSeparator" w:id="0">
    <w:p w14:paraId="3EFE4A94" w14:textId="77777777" w:rsidR="00B865C5" w:rsidRDefault="00B865C5" w:rsidP="0082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AF2"/>
    <w:multiLevelType w:val="hybridMultilevel"/>
    <w:tmpl w:val="771E42E2"/>
    <w:lvl w:ilvl="0" w:tplc="5646372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6F4"/>
    <w:multiLevelType w:val="hybridMultilevel"/>
    <w:tmpl w:val="1DFCB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B5E46"/>
    <w:multiLevelType w:val="hybridMultilevel"/>
    <w:tmpl w:val="EAD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cbgLQYbKslPxKBSvycK9RSNhrp0uK4bC+X10zJYhkXxKrH3zlfF8jNLMeRH9nKUG8JaWy4TBYt/lj4i0hBgw==" w:salt="LTDcH2hHVeVwPwEyhGZr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1"/>
    <w:rsid w:val="00090556"/>
    <w:rsid w:val="000C50A0"/>
    <w:rsid w:val="001010F7"/>
    <w:rsid w:val="00131E15"/>
    <w:rsid w:val="001830FC"/>
    <w:rsid w:val="00183590"/>
    <w:rsid w:val="001B7B32"/>
    <w:rsid w:val="00251A8F"/>
    <w:rsid w:val="00283204"/>
    <w:rsid w:val="00292318"/>
    <w:rsid w:val="002E254A"/>
    <w:rsid w:val="002F7F7E"/>
    <w:rsid w:val="00301C95"/>
    <w:rsid w:val="00305613"/>
    <w:rsid w:val="00404351"/>
    <w:rsid w:val="004130DC"/>
    <w:rsid w:val="00493641"/>
    <w:rsid w:val="004A2667"/>
    <w:rsid w:val="004D765F"/>
    <w:rsid w:val="004F2370"/>
    <w:rsid w:val="00514502"/>
    <w:rsid w:val="0053703C"/>
    <w:rsid w:val="005562E9"/>
    <w:rsid w:val="00586B23"/>
    <w:rsid w:val="005C11DF"/>
    <w:rsid w:val="005C2164"/>
    <w:rsid w:val="005D4500"/>
    <w:rsid w:val="00607EC4"/>
    <w:rsid w:val="00621C22"/>
    <w:rsid w:val="00631FD5"/>
    <w:rsid w:val="006336ED"/>
    <w:rsid w:val="00686876"/>
    <w:rsid w:val="006A59F1"/>
    <w:rsid w:val="0077058F"/>
    <w:rsid w:val="00791C39"/>
    <w:rsid w:val="007B0BC7"/>
    <w:rsid w:val="00803268"/>
    <w:rsid w:val="008237ED"/>
    <w:rsid w:val="008618F5"/>
    <w:rsid w:val="008A036A"/>
    <w:rsid w:val="008F393C"/>
    <w:rsid w:val="008F617F"/>
    <w:rsid w:val="00922C77"/>
    <w:rsid w:val="00924963"/>
    <w:rsid w:val="00977C2B"/>
    <w:rsid w:val="00A23F8D"/>
    <w:rsid w:val="00A46739"/>
    <w:rsid w:val="00B1216B"/>
    <w:rsid w:val="00B865C5"/>
    <w:rsid w:val="00BF4DFF"/>
    <w:rsid w:val="00C23390"/>
    <w:rsid w:val="00C9050C"/>
    <w:rsid w:val="00CA2F3F"/>
    <w:rsid w:val="00E014D2"/>
    <w:rsid w:val="00EC05C1"/>
    <w:rsid w:val="00ED07A7"/>
    <w:rsid w:val="00ED7DB6"/>
    <w:rsid w:val="00EF0397"/>
    <w:rsid w:val="00EF2818"/>
    <w:rsid w:val="00EF675B"/>
    <w:rsid w:val="00F40009"/>
    <w:rsid w:val="00F43E47"/>
    <w:rsid w:val="00F57AC3"/>
    <w:rsid w:val="00F605F5"/>
    <w:rsid w:val="00F71025"/>
    <w:rsid w:val="00F8599C"/>
    <w:rsid w:val="00F85DC3"/>
    <w:rsid w:val="00FA42F9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6A4A8"/>
  <w15:chartTrackingRefBased/>
  <w15:docId w15:val="{DE03B16E-C6FF-4142-968D-D596F0B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E15"/>
    <w:rPr>
      <w:color w:val="808080"/>
    </w:rPr>
  </w:style>
  <w:style w:type="paragraph" w:customStyle="1" w:styleId="Default">
    <w:name w:val="Default"/>
    <w:rsid w:val="00EF6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ED"/>
  </w:style>
  <w:style w:type="paragraph" w:styleId="Footer">
    <w:name w:val="footer"/>
    <w:basedOn w:val="Normal"/>
    <w:link w:val="FooterChar"/>
    <w:uiPriority w:val="99"/>
    <w:unhideWhenUsed/>
    <w:rsid w:val="0082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ED"/>
  </w:style>
  <w:style w:type="character" w:styleId="Hyperlink">
    <w:name w:val="Hyperlink"/>
    <w:basedOn w:val="DefaultParagraphFont"/>
    <w:uiPriority w:val="99"/>
    <w:unhideWhenUsed/>
    <w:rsid w:val="004F2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ADBEgoal@dot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B8056CA1C4036806FA033E8E2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F074-40C9-4F53-BDAD-1850838A4259}"/>
      </w:docPartPr>
      <w:docPartBody>
        <w:p w:rsidR="00CE2DFC" w:rsidRDefault="00641900" w:rsidP="00641900">
          <w:pPr>
            <w:pStyle w:val="282B8056CA1C4036806FA033E8E244D6"/>
          </w:pPr>
          <w:r w:rsidRPr="003A360F">
            <w:rPr>
              <w:rStyle w:val="PlaceholderText"/>
            </w:rPr>
            <w:t>Choose an item.</w:t>
          </w:r>
        </w:p>
      </w:docPartBody>
    </w:docPart>
    <w:docPart>
      <w:docPartPr>
        <w:name w:val="728207608FCD41E98D57604D45A1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813F-727B-41D8-AF96-27ED37AD8EAC}"/>
      </w:docPartPr>
      <w:docPartBody>
        <w:p w:rsidR="00CE2DFC" w:rsidRDefault="00641900" w:rsidP="00641900">
          <w:pPr>
            <w:pStyle w:val="728207608FCD41E98D57604D45A12B58"/>
          </w:pPr>
          <w:r w:rsidRPr="003A36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00"/>
    <w:rsid w:val="00000BDE"/>
    <w:rsid w:val="002932D3"/>
    <w:rsid w:val="0056533D"/>
    <w:rsid w:val="00641900"/>
    <w:rsid w:val="006747D0"/>
    <w:rsid w:val="008D72B5"/>
    <w:rsid w:val="00962D42"/>
    <w:rsid w:val="00A935A7"/>
    <w:rsid w:val="00AD6E26"/>
    <w:rsid w:val="00B717AD"/>
    <w:rsid w:val="00C063EE"/>
    <w:rsid w:val="00CE2DFC"/>
    <w:rsid w:val="00D039B4"/>
    <w:rsid w:val="00D36A0B"/>
    <w:rsid w:val="00D74BEA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900"/>
    <w:rPr>
      <w:color w:val="808080"/>
    </w:rPr>
  </w:style>
  <w:style w:type="paragraph" w:customStyle="1" w:styleId="282B8056CA1C4036806FA033E8E244D6">
    <w:name w:val="282B8056CA1C4036806FA033E8E244D6"/>
    <w:rsid w:val="00641900"/>
  </w:style>
  <w:style w:type="paragraph" w:customStyle="1" w:styleId="6B4FB8466D9D4D04A90E2F3760BE96D8">
    <w:name w:val="6B4FB8466D9D4D04A90E2F3760BE96D8"/>
    <w:rsid w:val="00641900"/>
  </w:style>
  <w:style w:type="paragraph" w:customStyle="1" w:styleId="E2937F639E7C47778AF2323E9B469AE6">
    <w:name w:val="E2937F639E7C47778AF2323E9B469AE6"/>
    <w:rsid w:val="00641900"/>
  </w:style>
  <w:style w:type="paragraph" w:customStyle="1" w:styleId="DB0DB65F5FB34C1D96BF88F6D94FA9DD">
    <w:name w:val="DB0DB65F5FB34C1D96BF88F6D94FA9DD"/>
    <w:rsid w:val="00641900"/>
  </w:style>
  <w:style w:type="paragraph" w:customStyle="1" w:styleId="728207608FCD41E98D57604D45A12B58">
    <w:name w:val="728207608FCD41E98D57604D45A12B58"/>
    <w:rsid w:val="00641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Nevitt Iv, Frank J@DOT</dc:creator>
  <cp:keywords/>
  <dc:description/>
  <cp:lastModifiedBy>Sheila</cp:lastModifiedBy>
  <cp:revision>2</cp:revision>
  <cp:lastPrinted>2019-03-01T23:02:00Z</cp:lastPrinted>
  <dcterms:created xsi:type="dcterms:W3CDTF">2019-10-04T15:46:00Z</dcterms:created>
  <dcterms:modified xsi:type="dcterms:W3CDTF">2019-10-04T15:46:00Z</dcterms:modified>
</cp:coreProperties>
</file>